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A4FE" w14:textId="77777777" w:rsidR="009B19DE" w:rsidRPr="00FD574A" w:rsidRDefault="009B19DE" w:rsidP="003370CB">
      <w:pPr>
        <w:spacing w:after="120"/>
        <w:ind w:right="-715"/>
        <w:outlineLvl w:val="0"/>
        <w:rPr>
          <w:rFonts w:ascii="Arial Narrow" w:hAnsi="Arial Narrow" w:cs="Arial"/>
          <w:b/>
          <w:sz w:val="44"/>
        </w:rPr>
      </w:pPr>
    </w:p>
    <w:p w14:paraId="2E1BAD3E" w14:textId="77777777" w:rsidR="009B19DE" w:rsidRPr="00FD574A" w:rsidRDefault="009B19DE" w:rsidP="003370CB">
      <w:pPr>
        <w:spacing w:after="120"/>
        <w:ind w:right="-715"/>
        <w:outlineLvl w:val="0"/>
        <w:rPr>
          <w:rFonts w:ascii="Arial Narrow" w:hAnsi="Arial Narrow" w:cs="Arial"/>
          <w:b/>
          <w:sz w:val="44"/>
        </w:rPr>
      </w:pPr>
    </w:p>
    <w:p w14:paraId="712B27DE" w14:textId="77777777" w:rsidR="009B19DE" w:rsidRPr="00A02AB4" w:rsidRDefault="009B19DE" w:rsidP="003370CB">
      <w:pPr>
        <w:spacing w:after="120"/>
        <w:ind w:right="-715"/>
        <w:outlineLvl w:val="0"/>
        <w:rPr>
          <w:rFonts w:ascii="Arial Narrow" w:hAnsi="Arial Narrow" w:cs="Arial"/>
          <w:b/>
          <w:sz w:val="44"/>
        </w:rPr>
      </w:pPr>
    </w:p>
    <w:p w14:paraId="1FA569DC" w14:textId="77777777" w:rsidR="009B19DE" w:rsidRPr="00A02AB4" w:rsidRDefault="009B19DE" w:rsidP="003370CB">
      <w:pPr>
        <w:spacing w:after="120"/>
        <w:ind w:right="-715"/>
        <w:outlineLvl w:val="0"/>
        <w:rPr>
          <w:rFonts w:ascii="Arial Narrow" w:hAnsi="Arial Narrow" w:cs="Arial"/>
          <w:b/>
          <w:sz w:val="44"/>
        </w:rPr>
      </w:pPr>
    </w:p>
    <w:p w14:paraId="27DADA4A" w14:textId="77777777" w:rsidR="009B19DE" w:rsidRPr="00A02AB4" w:rsidRDefault="009B19DE" w:rsidP="003370CB">
      <w:pPr>
        <w:spacing w:after="120"/>
        <w:ind w:right="-715"/>
        <w:outlineLvl w:val="0"/>
        <w:rPr>
          <w:rFonts w:ascii="Arial Narrow" w:hAnsi="Arial Narrow" w:cs="Arial"/>
          <w:b/>
          <w:sz w:val="44"/>
        </w:rPr>
      </w:pPr>
    </w:p>
    <w:p w14:paraId="11F519A9" w14:textId="77777777" w:rsidR="009B19DE" w:rsidRPr="00A02AB4" w:rsidRDefault="009B19DE" w:rsidP="003370CB">
      <w:pPr>
        <w:spacing w:after="120"/>
        <w:ind w:right="-715"/>
        <w:outlineLvl w:val="0"/>
        <w:rPr>
          <w:rFonts w:ascii="Arial Narrow" w:hAnsi="Arial Narrow" w:cs="Arial"/>
          <w:b/>
          <w:sz w:val="44"/>
        </w:rPr>
      </w:pPr>
    </w:p>
    <w:p w14:paraId="02E61488" w14:textId="089B4075" w:rsidR="009B19DE" w:rsidRPr="00A02AB4" w:rsidRDefault="00380D04" w:rsidP="003370CB">
      <w:pPr>
        <w:spacing w:after="120"/>
        <w:ind w:right="-715"/>
        <w:outlineLvl w:val="0"/>
        <w:rPr>
          <w:rFonts w:ascii="Arial Narrow" w:hAnsi="Arial Narrow" w:cs="Arial"/>
          <w:b/>
          <w:sz w:val="44"/>
        </w:rPr>
      </w:pPr>
      <w:r w:rsidRPr="00A02AB4">
        <w:rPr>
          <w:rFonts w:ascii="Arial Narrow" w:hAnsi="Arial Narrow" w:cs="Arial"/>
          <w:b/>
          <w:sz w:val="44"/>
        </w:rPr>
        <w:t>Verordnung</w:t>
      </w:r>
      <w:r w:rsidR="009B19DE" w:rsidRPr="00A02AB4">
        <w:rPr>
          <w:rFonts w:ascii="Arial Narrow" w:hAnsi="Arial Narrow" w:cs="Arial"/>
          <w:b/>
          <w:sz w:val="44"/>
        </w:rPr>
        <w:t xml:space="preserve"> zu</w:t>
      </w:r>
      <w:r w:rsidR="007F1E96" w:rsidRPr="00A02AB4">
        <w:rPr>
          <w:rFonts w:ascii="Arial Narrow" w:hAnsi="Arial Narrow" w:cs="Arial"/>
          <w:b/>
          <w:sz w:val="44"/>
        </w:rPr>
        <w:t xml:space="preserve">m </w:t>
      </w:r>
      <w:r w:rsidR="00177CBB" w:rsidRPr="00177CBB">
        <w:rPr>
          <w:rFonts w:ascii="Arial Narrow" w:hAnsi="Arial Narrow" w:cs="Arial"/>
          <w:b/>
          <w:sz w:val="44"/>
        </w:rPr>
        <w:t xml:space="preserve">Reglement über die Subventionierung der familienergänzenden Kinderbetreuung der </w:t>
      </w:r>
      <w:r w:rsidR="005C2D60" w:rsidRPr="00352750">
        <w:rPr>
          <w:rFonts w:ascii="Arial Narrow" w:hAnsi="Arial Narrow" w:cs="Arial"/>
          <w:b/>
          <w:i/>
          <w:iCs/>
          <w:sz w:val="44"/>
          <w:u w:val="single"/>
        </w:rPr>
        <w:t>Gemeinde</w:t>
      </w:r>
      <w:r w:rsidR="005C2D60" w:rsidRPr="005C2D60">
        <w:rPr>
          <w:rFonts w:ascii="Arial Narrow" w:hAnsi="Arial Narrow" w:cs="Arial"/>
          <w:b/>
          <w:sz w:val="44"/>
        </w:rPr>
        <w:t xml:space="preserve"> XY </w:t>
      </w:r>
      <w:r w:rsidR="00177CBB" w:rsidRPr="00177CBB">
        <w:rPr>
          <w:rFonts w:ascii="Arial Narrow" w:hAnsi="Arial Narrow" w:cs="Arial"/>
          <w:b/>
          <w:sz w:val="44"/>
        </w:rPr>
        <w:t xml:space="preserve">vom </w:t>
      </w:r>
      <w:r w:rsidR="005C2D60" w:rsidRPr="00352750">
        <w:rPr>
          <w:rFonts w:ascii="Arial Narrow" w:hAnsi="Arial Narrow" w:cs="Arial"/>
          <w:b/>
          <w:i/>
          <w:iCs/>
          <w:sz w:val="44"/>
          <w:u w:val="single"/>
        </w:rPr>
        <w:t>Datum</w:t>
      </w:r>
      <w:r w:rsidR="00DB1750" w:rsidRPr="00A02AB4">
        <w:rPr>
          <w:rFonts w:ascii="Arial Narrow" w:hAnsi="Arial Narrow" w:cs="Arial"/>
          <w:b/>
          <w:sz w:val="44"/>
        </w:rPr>
        <w:t xml:space="preserve"> (Subjektfinanzierung)</w:t>
      </w:r>
    </w:p>
    <w:p w14:paraId="1F808F22" w14:textId="61E9490A" w:rsidR="009B19DE" w:rsidRPr="00A02AB4" w:rsidRDefault="00FF4ABC" w:rsidP="003370CB">
      <w:pPr>
        <w:spacing w:after="120"/>
        <w:rPr>
          <w:rFonts w:ascii="Arial Narrow" w:hAnsi="Arial Narrow" w:cs="Arial"/>
          <w:w w:val="95"/>
          <w:sz w:val="36"/>
          <w:szCs w:val="36"/>
        </w:rPr>
      </w:pPr>
      <w:r w:rsidRPr="00177CBB">
        <w:rPr>
          <w:rFonts w:ascii="Arial Narrow" w:hAnsi="Arial Narrow" w:cs="Arial"/>
          <w:w w:val="95"/>
          <w:sz w:val="36"/>
          <w:szCs w:val="36"/>
        </w:rPr>
        <w:t>v</w:t>
      </w:r>
      <w:r w:rsidR="009B19DE" w:rsidRPr="00A02AB4">
        <w:rPr>
          <w:rFonts w:ascii="Arial Narrow" w:hAnsi="Arial Narrow" w:cs="Arial"/>
          <w:w w:val="95"/>
          <w:sz w:val="36"/>
          <w:szCs w:val="36"/>
        </w:rPr>
        <w:t xml:space="preserve">om </w:t>
      </w:r>
      <w:r w:rsidR="005C2D60" w:rsidRPr="00352750">
        <w:rPr>
          <w:rFonts w:ascii="Arial Narrow" w:hAnsi="Arial Narrow" w:cs="Arial"/>
          <w:i/>
          <w:iCs/>
          <w:w w:val="95"/>
          <w:sz w:val="36"/>
          <w:szCs w:val="36"/>
          <w:u w:val="single"/>
        </w:rPr>
        <w:t>Datum</w:t>
      </w:r>
    </w:p>
    <w:p w14:paraId="5A231669" w14:textId="0244A571" w:rsidR="00E64D21" w:rsidRDefault="00E64D21" w:rsidP="00E64D21">
      <w:pPr>
        <w:tabs>
          <w:tab w:val="left" w:pos="1365"/>
        </w:tabs>
        <w:spacing w:after="120"/>
        <w:rPr>
          <w:rFonts w:ascii="Arial Narrow" w:hAnsi="Arial Narrow" w:cs="Arial"/>
        </w:rPr>
      </w:pPr>
    </w:p>
    <w:p w14:paraId="78F4C076" w14:textId="60886627" w:rsidR="00E64D21" w:rsidRDefault="00E64D21" w:rsidP="003370CB">
      <w:pPr>
        <w:spacing w:after="120"/>
        <w:rPr>
          <w:rFonts w:ascii="Arial Narrow" w:hAnsi="Arial Narrow" w:cs="Arial"/>
        </w:rPr>
      </w:pPr>
    </w:p>
    <w:p w14:paraId="0A030A00" w14:textId="77777777" w:rsidR="00FF4ABC" w:rsidRDefault="00FF4AB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6BC3C699" w14:textId="023BB350" w:rsidR="00A266B1" w:rsidRPr="00A02AB4" w:rsidRDefault="00A266B1" w:rsidP="003370CB">
      <w:pPr>
        <w:spacing w:after="120"/>
        <w:rPr>
          <w:rFonts w:ascii="Arial Narrow" w:hAnsi="Arial Narrow" w:cs="Arial"/>
        </w:rPr>
      </w:pPr>
      <w:r w:rsidRPr="00352750">
        <w:rPr>
          <w:rFonts w:ascii="Arial Narrow" w:hAnsi="Arial Narrow" w:cs="Arial"/>
          <w:i/>
          <w:iCs/>
          <w:u w:val="single"/>
        </w:rPr>
        <w:lastRenderedPageBreak/>
        <w:t>Der Gemeinderat</w:t>
      </w:r>
      <w:r w:rsidRPr="00A02AB4">
        <w:rPr>
          <w:rFonts w:ascii="Arial Narrow" w:hAnsi="Arial Narrow" w:cs="Arial"/>
        </w:rPr>
        <w:t xml:space="preserve"> erlässt gestützt auf </w:t>
      </w:r>
      <w:r w:rsidR="00177CBB">
        <w:rPr>
          <w:rFonts w:ascii="Arial Narrow" w:hAnsi="Arial Narrow" w:cs="Arial"/>
        </w:rPr>
        <w:t>§ </w:t>
      </w:r>
      <w:r w:rsidRPr="00A02AB4">
        <w:rPr>
          <w:rFonts w:ascii="Arial Narrow" w:hAnsi="Arial Narrow" w:cs="Arial"/>
        </w:rPr>
        <w:t>1</w:t>
      </w:r>
      <w:r w:rsidR="009E6696" w:rsidRPr="00A02AB4">
        <w:rPr>
          <w:rFonts w:ascii="Arial Narrow" w:hAnsi="Arial Narrow" w:cs="Arial"/>
        </w:rPr>
        <w:t>2</w:t>
      </w:r>
      <w:r w:rsidRPr="00A02AB4">
        <w:rPr>
          <w:rFonts w:ascii="Arial Narrow" w:hAnsi="Arial Narrow" w:cs="Arial"/>
        </w:rPr>
        <w:t xml:space="preserve"> </w:t>
      </w:r>
      <w:r w:rsidR="00177CBB">
        <w:rPr>
          <w:rFonts w:ascii="Arial Narrow" w:hAnsi="Arial Narrow" w:cs="Arial"/>
        </w:rPr>
        <w:t>Abs. </w:t>
      </w:r>
      <w:r w:rsidRPr="00A02AB4">
        <w:rPr>
          <w:rFonts w:ascii="Arial Narrow" w:hAnsi="Arial Narrow" w:cs="Arial"/>
        </w:rPr>
        <w:t xml:space="preserve">1 des Reglements über die Subventionierung der familienergänzenden Kinderbetreuung der </w:t>
      </w:r>
      <w:r w:rsidR="005C2D60" w:rsidRPr="00352750">
        <w:rPr>
          <w:rFonts w:ascii="Arial Narrow" w:hAnsi="Arial Narrow" w:cs="Arial"/>
          <w:i/>
          <w:iCs/>
          <w:u w:val="single"/>
        </w:rPr>
        <w:t>Gemeinde XY</w:t>
      </w:r>
      <w:r w:rsidR="005C2D60">
        <w:rPr>
          <w:rFonts w:ascii="Arial Narrow" w:hAnsi="Arial Narrow" w:cs="Arial"/>
        </w:rPr>
        <w:t xml:space="preserve"> </w:t>
      </w:r>
      <w:r w:rsidR="00596724">
        <w:rPr>
          <w:rFonts w:ascii="Arial Narrow" w:hAnsi="Arial Narrow" w:cs="Arial"/>
        </w:rPr>
        <w:t xml:space="preserve">vom </w:t>
      </w:r>
      <w:r w:rsidR="005C2D60" w:rsidRPr="00352750">
        <w:rPr>
          <w:rFonts w:ascii="Arial Narrow" w:hAnsi="Arial Narrow" w:cs="Arial"/>
          <w:i/>
          <w:iCs/>
          <w:u w:val="single"/>
        </w:rPr>
        <w:t>Datum</w:t>
      </w:r>
      <w:r w:rsidRPr="00A02AB4">
        <w:rPr>
          <w:rFonts w:ascii="Arial Narrow" w:hAnsi="Arial Narrow" w:cs="Arial"/>
        </w:rPr>
        <w:t xml:space="preserve"> folgende Bestimmungen:</w:t>
      </w:r>
    </w:p>
    <w:p w14:paraId="34D1284B" w14:textId="44B40BE5" w:rsidR="00A266B1" w:rsidRPr="00A02AB4" w:rsidRDefault="00A266B1" w:rsidP="003370CB">
      <w:pPr>
        <w:spacing w:after="120"/>
        <w:rPr>
          <w:rFonts w:ascii="Arial Narrow" w:hAnsi="Arial Narrow" w:cs="Arial"/>
        </w:rPr>
      </w:pPr>
    </w:p>
    <w:p w14:paraId="7EBD96A3" w14:textId="1033A978" w:rsidR="007646C0" w:rsidRPr="00A02AB4" w:rsidRDefault="007646C0" w:rsidP="007646C0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Allgemeines</w:t>
      </w:r>
    </w:p>
    <w:p w14:paraId="395B4D9F" w14:textId="30546E65" w:rsidR="007646C0" w:rsidRPr="00A02AB4" w:rsidRDefault="00204A6A" w:rsidP="009B0704">
      <w:pPr>
        <w:pStyle w:val="Listenabsatz"/>
        <w:numPr>
          <w:ilvl w:val="0"/>
          <w:numId w:val="47"/>
        </w:numPr>
        <w:spacing w:after="120"/>
        <w:ind w:left="284" w:hanging="284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Die zuständige Abteilung kann im Rahmen der bewilligten Kredite mit einem Anbieter eine Anschlussvereinbarung zur Nutzung einer Plattform zur Administration der Betreuungsgutscheine (Betreuungsgutscheinsystem) abschliessen. </w:t>
      </w:r>
    </w:p>
    <w:p w14:paraId="416EB21B" w14:textId="68A30F15" w:rsidR="006C6CE9" w:rsidRPr="00A02AB4" w:rsidRDefault="001C0506" w:rsidP="009B0704">
      <w:pPr>
        <w:pStyle w:val="Listenabsatz"/>
        <w:numPr>
          <w:ilvl w:val="0"/>
          <w:numId w:val="47"/>
        </w:numPr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Die Gesuchseinreichung </w:t>
      </w:r>
      <w:r w:rsidR="00E64D21">
        <w:rPr>
          <w:rFonts w:ascii="Arial Narrow" w:hAnsi="Arial Narrow" w:cs="Arial"/>
        </w:rPr>
        <w:t>der Erziehungsberechtigten erfolgt</w:t>
      </w:r>
      <w:r w:rsidR="00204A6A">
        <w:rPr>
          <w:rFonts w:ascii="Arial Narrow" w:hAnsi="Arial Narrow" w:cs="Arial"/>
        </w:rPr>
        <w:t xml:space="preserve"> online oder in Papierform. Bei Einreichung in Papierform werden die Daten durch die zuständige Abteilung im Betreuungsgutscheinsystem erfasst. </w:t>
      </w:r>
    </w:p>
    <w:p w14:paraId="169F3516" w14:textId="0EB94B0A" w:rsidR="005C1158" w:rsidRPr="00A02AB4" w:rsidRDefault="005C1158" w:rsidP="009B0704">
      <w:pPr>
        <w:pStyle w:val="Listenabsatz"/>
        <w:numPr>
          <w:ilvl w:val="0"/>
          <w:numId w:val="47"/>
        </w:numPr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Die </w:t>
      </w:r>
      <w:r w:rsidR="00505B8E" w:rsidRPr="00A02AB4">
        <w:rPr>
          <w:rFonts w:ascii="Arial Narrow" w:hAnsi="Arial Narrow" w:cs="Arial"/>
        </w:rPr>
        <w:t>i</w:t>
      </w:r>
      <w:r w:rsidRPr="00A02AB4">
        <w:rPr>
          <w:rFonts w:ascii="Arial Narrow" w:hAnsi="Arial Narrow" w:cs="Arial"/>
        </w:rPr>
        <w:t>m Betreuungsgutsch</w:t>
      </w:r>
      <w:r w:rsidR="00463983" w:rsidRPr="00A02AB4">
        <w:rPr>
          <w:rFonts w:ascii="Arial Narrow" w:hAnsi="Arial Narrow" w:cs="Arial"/>
        </w:rPr>
        <w:t>ei</w:t>
      </w:r>
      <w:r w:rsidRPr="00A02AB4">
        <w:rPr>
          <w:rFonts w:ascii="Arial Narrow" w:hAnsi="Arial Narrow" w:cs="Arial"/>
        </w:rPr>
        <w:t xml:space="preserve">nsystem </w:t>
      </w:r>
      <w:r w:rsidR="00463983" w:rsidRPr="00A02AB4">
        <w:rPr>
          <w:rFonts w:ascii="Arial Narrow" w:hAnsi="Arial Narrow" w:cs="Arial"/>
        </w:rPr>
        <w:t>eingegeben</w:t>
      </w:r>
      <w:r w:rsidR="00E64D21">
        <w:rPr>
          <w:rFonts w:ascii="Arial Narrow" w:hAnsi="Arial Narrow" w:cs="Arial"/>
        </w:rPr>
        <w:t>en</w:t>
      </w:r>
      <w:r w:rsidR="00463983" w:rsidRPr="00A02AB4">
        <w:rPr>
          <w:rFonts w:ascii="Arial Narrow" w:hAnsi="Arial Narrow" w:cs="Arial"/>
        </w:rPr>
        <w:t xml:space="preserve"> Daten werden nur zum Zwecke der Anspruchsberechnung verwendet.</w:t>
      </w:r>
      <w:r w:rsidR="00505B8E" w:rsidRPr="00A02AB4">
        <w:rPr>
          <w:rFonts w:ascii="Arial Narrow" w:hAnsi="Arial Narrow" w:cs="Arial"/>
        </w:rPr>
        <w:t xml:space="preserve"> Der Datenschutz ist gewährleistet.</w:t>
      </w:r>
    </w:p>
    <w:p w14:paraId="5F433D33" w14:textId="77777777" w:rsidR="00F07FE0" w:rsidRPr="00A02AB4" w:rsidRDefault="00F07FE0" w:rsidP="007646C0">
      <w:pPr>
        <w:spacing w:after="120"/>
        <w:ind w:left="284" w:hanging="284"/>
        <w:rPr>
          <w:rFonts w:ascii="Arial Narrow" w:hAnsi="Arial Narrow" w:cs="Arial"/>
        </w:rPr>
      </w:pPr>
    </w:p>
    <w:p w14:paraId="0383E843" w14:textId="42217908" w:rsidR="009B19DE" w:rsidRPr="00A02AB4" w:rsidRDefault="00414A3A" w:rsidP="00275199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Verfahren</w:t>
      </w:r>
    </w:p>
    <w:p w14:paraId="0D4ACC23" w14:textId="5044ACE2" w:rsidR="009B19DE" w:rsidRPr="00A02AB4" w:rsidRDefault="009B19DE" w:rsidP="00131622">
      <w:pPr>
        <w:pStyle w:val="Listenabsatz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Die Erziehungsberechtigten reichen der </w:t>
      </w:r>
      <w:r w:rsidR="005C2D60" w:rsidRPr="00352750">
        <w:rPr>
          <w:rFonts w:ascii="Arial Narrow" w:hAnsi="Arial Narrow" w:cs="Arial"/>
          <w:i/>
          <w:iCs/>
          <w:u w:val="single"/>
        </w:rPr>
        <w:t>Gemeinde XY</w:t>
      </w:r>
      <w:r w:rsidR="005C2D60" w:rsidRPr="00A02AB4">
        <w:rPr>
          <w:rFonts w:ascii="Arial Narrow" w:hAnsi="Arial Narrow" w:cs="Arial"/>
        </w:rPr>
        <w:t xml:space="preserve"> </w:t>
      </w:r>
      <w:r w:rsidRPr="00A02AB4">
        <w:rPr>
          <w:rFonts w:ascii="Arial Narrow" w:hAnsi="Arial Narrow" w:cs="Arial"/>
        </w:rPr>
        <w:t>einen Antrag für</w:t>
      </w:r>
      <w:r w:rsidR="00767CE5" w:rsidRPr="00A02AB4">
        <w:rPr>
          <w:rFonts w:ascii="Arial Narrow" w:hAnsi="Arial Narrow" w:cs="Arial"/>
        </w:rPr>
        <w:t xml:space="preserve"> </w:t>
      </w:r>
      <w:r w:rsidR="00D8177E" w:rsidRPr="00A02AB4">
        <w:rPr>
          <w:rFonts w:ascii="Arial Narrow" w:hAnsi="Arial Narrow" w:cs="Arial"/>
        </w:rPr>
        <w:t>Betreuungsgutscheine</w:t>
      </w:r>
      <w:r w:rsidRPr="00A02AB4">
        <w:rPr>
          <w:rFonts w:ascii="Arial Narrow" w:hAnsi="Arial Narrow" w:cs="Arial"/>
        </w:rPr>
        <w:t xml:space="preserve"> ein</w:t>
      </w:r>
      <w:r w:rsidR="00670927" w:rsidRPr="00A02AB4">
        <w:rPr>
          <w:rFonts w:ascii="Arial Narrow" w:hAnsi="Arial Narrow" w:cs="Arial"/>
        </w:rPr>
        <w:t>,</w:t>
      </w:r>
      <w:r w:rsidR="008D02DD" w:rsidRPr="00A02AB4">
        <w:rPr>
          <w:rFonts w:ascii="Arial Narrow" w:hAnsi="Arial Narrow" w:cs="Arial"/>
        </w:rPr>
        <w:t xml:space="preserve"> der </w:t>
      </w:r>
      <w:r w:rsidR="00E64D21">
        <w:rPr>
          <w:rFonts w:ascii="Arial Narrow" w:hAnsi="Arial Narrow" w:cs="Arial"/>
        </w:rPr>
        <w:t xml:space="preserve">folgendes </w:t>
      </w:r>
      <w:r w:rsidR="008D02DD" w:rsidRPr="00A02AB4">
        <w:rPr>
          <w:rFonts w:ascii="Arial Narrow" w:hAnsi="Arial Narrow" w:cs="Arial"/>
        </w:rPr>
        <w:t>enthält</w:t>
      </w:r>
    </w:p>
    <w:p w14:paraId="098622E0" w14:textId="39D53611" w:rsidR="009B19DE" w:rsidRPr="00A02AB4" w:rsidRDefault="00A33924" w:rsidP="00670927">
      <w:pPr>
        <w:pStyle w:val="Listenabsatz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Angabe</w:t>
      </w:r>
      <w:r w:rsidR="00926936" w:rsidRPr="00A02AB4">
        <w:rPr>
          <w:rFonts w:ascii="Arial Narrow" w:hAnsi="Arial Narrow" w:cs="Arial"/>
        </w:rPr>
        <w:t>n zum</w:t>
      </w:r>
      <w:r w:rsidR="009B19DE" w:rsidRPr="00A02AB4">
        <w:rPr>
          <w:rFonts w:ascii="Arial Narrow" w:hAnsi="Arial Narrow" w:cs="Arial"/>
        </w:rPr>
        <w:t xml:space="preserve"> </w:t>
      </w:r>
      <w:r w:rsidR="00B50EFE" w:rsidRPr="00A02AB4">
        <w:rPr>
          <w:rFonts w:ascii="Arial Narrow" w:hAnsi="Arial Narrow" w:cs="Arial"/>
        </w:rPr>
        <w:t>Namen der Betreuungseinrichtung</w:t>
      </w:r>
      <w:r w:rsidR="009B19DE" w:rsidRPr="00A02AB4">
        <w:rPr>
          <w:rFonts w:ascii="Arial Narrow" w:hAnsi="Arial Narrow" w:cs="Arial"/>
        </w:rPr>
        <w:t xml:space="preserve">, </w:t>
      </w:r>
      <w:r w:rsidR="00926936" w:rsidRPr="00A02AB4">
        <w:rPr>
          <w:rFonts w:ascii="Arial Narrow" w:hAnsi="Arial Narrow" w:cs="Arial"/>
        </w:rPr>
        <w:t>Betreuungsu</w:t>
      </w:r>
      <w:r w:rsidR="009B19DE" w:rsidRPr="00A02AB4">
        <w:rPr>
          <w:rFonts w:ascii="Arial Narrow" w:hAnsi="Arial Narrow" w:cs="Arial"/>
        </w:rPr>
        <w:t xml:space="preserve">mfang und </w:t>
      </w:r>
      <w:r w:rsidR="00926936" w:rsidRPr="00A02AB4">
        <w:rPr>
          <w:rFonts w:ascii="Arial Narrow" w:hAnsi="Arial Narrow" w:cs="Arial"/>
        </w:rPr>
        <w:t>Betreuungs</w:t>
      </w:r>
      <w:r w:rsidR="009B19DE" w:rsidRPr="00A02AB4">
        <w:rPr>
          <w:rFonts w:ascii="Arial Narrow" w:hAnsi="Arial Narrow" w:cs="Arial"/>
        </w:rPr>
        <w:t>beginn</w:t>
      </w:r>
      <w:r w:rsidR="00733DA1" w:rsidRPr="00A02AB4">
        <w:rPr>
          <w:rFonts w:ascii="Arial Narrow" w:hAnsi="Arial Narrow" w:cs="Arial"/>
        </w:rPr>
        <w:t xml:space="preserve"> sowie</w:t>
      </w:r>
      <w:r w:rsidR="009B19DE" w:rsidRPr="00A02AB4">
        <w:rPr>
          <w:rFonts w:ascii="Arial Narrow" w:hAnsi="Arial Narrow" w:cs="Arial"/>
        </w:rPr>
        <w:t xml:space="preserve"> </w:t>
      </w:r>
      <w:r w:rsidR="004C139A" w:rsidRPr="00A02AB4">
        <w:rPr>
          <w:rFonts w:ascii="Arial Narrow" w:hAnsi="Arial Narrow" w:cs="Arial"/>
        </w:rPr>
        <w:t xml:space="preserve">die Kopie der </w:t>
      </w:r>
      <w:r w:rsidR="00926936" w:rsidRPr="00A02AB4">
        <w:rPr>
          <w:rFonts w:ascii="Arial Narrow" w:hAnsi="Arial Narrow" w:cs="Arial"/>
        </w:rPr>
        <w:t xml:space="preserve">letzten </w:t>
      </w:r>
      <w:r w:rsidR="009B19DE" w:rsidRPr="00A02AB4">
        <w:rPr>
          <w:rFonts w:ascii="Arial Narrow" w:hAnsi="Arial Narrow" w:cs="Arial"/>
        </w:rPr>
        <w:t>Steuerveranlagung</w:t>
      </w:r>
      <w:r w:rsidR="00926936" w:rsidRPr="00A02AB4">
        <w:rPr>
          <w:rFonts w:ascii="Arial Narrow" w:hAnsi="Arial Narrow" w:cs="Arial"/>
        </w:rPr>
        <w:t>;</w:t>
      </w:r>
    </w:p>
    <w:p w14:paraId="2CF16849" w14:textId="75353B60" w:rsidR="005D3659" w:rsidRPr="00A02AB4" w:rsidRDefault="00E8002B" w:rsidP="00670927">
      <w:pPr>
        <w:pStyle w:val="Listenabsatz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 den Fällen gemäss </w:t>
      </w:r>
      <w:r w:rsidR="00177CBB">
        <w:rPr>
          <w:rFonts w:ascii="Arial Narrow" w:hAnsi="Arial Narrow" w:cs="Arial"/>
        </w:rPr>
        <w:t>§ </w:t>
      </w:r>
      <w:r>
        <w:rPr>
          <w:rFonts w:ascii="Arial Narrow" w:hAnsi="Arial Narrow" w:cs="Arial"/>
        </w:rPr>
        <w:t xml:space="preserve">8 </w:t>
      </w:r>
      <w:r w:rsidR="00177CBB">
        <w:rPr>
          <w:rFonts w:ascii="Arial Narrow" w:hAnsi="Arial Narrow" w:cs="Arial"/>
        </w:rPr>
        <w:t>Abs. </w:t>
      </w:r>
      <w:r>
        <w:rPr>
          <w:rFonts w:ascii="Arial Narrow" w:hAnsi="Arial Narrow" w:cs="Arial"/>
        </w:rPr>
        <w:t xml:space="preserve">4 des </w:t>
      </w:r>
      <w:r w:rsidR="00177CBB" w:rsidRPr="00A02AB4">
        <w:rPr>
          <w:rFonts w:ascii="Arial Narrow" w:hAnsi="Arial Narrow" w:cs="Arial"/>
        </w:rPr>
        <w:t xml:space="preserve">Reglements über die Subventionierung der familienergänzenden Kinderbetreuung der </w:t>
      </w:r>
      <w:r w:rsidR="004D59B3" w:rsidRPr="00B01DB5">
        <w:rPr>
          <w:rFonts w:ascii="Arial Narrow" w:hAnsi="Arial Narrow" w:cs="Arial"/>
          <w:i/>
          <w:iCs/>
          <w:u w:val="single"/>
        </w:rPr>
        <w:t>Gemeinde XY</w:t>
      </w:r>
      <w:r w:rsidR="004D59B3">
        <w:rPr>
          <w:rFonts w:ascii="Arial Narrow" w:hAnsi="Arial Narrow" w:cs="Arial"/>
        </w:rPr>
        <w:t xml:space="preserve"> </w:t>
      </w:r>
      <w:r w:rsidR="00177CBB">
        <w:rPr>
          <w:rFonts w:ascii="Arial Narrow" w:hAnsi="Arial Narrow" w:cs="Arial"/>
        </w:rPr>
        <w:t xml:space="preserve">vom </w:t>
      </w:r>
      <w:r w:rsidR="004D59B3" w:rsidRPr="00B01DB5">
        <w:rPr>
          <w:rFonts w:ascii="Arial Narrow" w:hAnsi="Arial Narrow" w:cs="Arial"/>
          <w:i/>
          <w:iCs/>
          <w:u w:val="single"/>
        </w:rPr>
        <w:t>Datum</w:t>
      </w:r>
      <w:r w:rsidR="00177CBB" w:rsidRPr="00A02AB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ist dem Antrag eine Kopie der letzten eingereichten Steuererklärung beizulegen. Liegt diese nicht vor, sind Lohnabrechnungen oder Lohnausweise </w:t>
      </w:r>
      <w:r w:rsidR="005D3659" w:rsidRPr="00A02AB4">
        <w:rPr>
          <w:rFonts w:ascii="Arial Narrow" w:hAnsi="Arial Narrow" w:cs="Arial"/>
        </w:rPr>
        <w:t>der letzten 3 Monate einzureichen</w:t>
      </w:r>
      <w:r w:rsidR="008D72DB" w:rsidRPr="00A02AB4">
        <w:rPr>
          <w:rFonts w:ascii="Arial Narrow" w:hAnsi="Arial Narrow" w:cs="Arial"/>
        </w:rPr>
        <w:t xml:space="preserve"> und auf ein Jahr hochzurechnen</w:t>
      </w:r>
      <w:r w:rsidR="00926936" w:rsidRPr="00A02AB4">
        <w:rPr>
          <w:rFonts w:ascii="Arial Narrow" w:hAnsi="Arial Narrow" w:cs="Arial"/>
        </w:rPr>
        <w:t>.</w:t>
      </w:r>
    </w:p>
    <w:p w14:paraId="44077E7C" w14:textId="54A59349" w:rsidR="00FE02BA" w:rsidRPr="00A02AB4" w:rsidRDefault="00926936" w:rsidP="00670927">
      <w:pPr>
        <w:pStyle w:val="Listenabsatz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Q</w:t>
      </w:r>
      <w:r w:rsidR="00FE02BA" w:rsidRPr="00A02AB4">
        <w:rPr>
          <w:rFonts w:ascii="Arial Narrow" w:hAnsi="Arial Narrow" w:cs="Arial"/>
        </w:rPr>
        <w:t xml:space="preserve">uellenbesteuerte Erziehungsberechtigte reichen in Ergänzung zum Antrag </w:t>
      </w:r>
      <w:r w:rsidR="002B1C02" w:rsidRPr="00A02AB4">
        <w:rPr>
          <w:rFonts w:ascii="Arial Narrow" w:hAnsi="Arial Narrow" w:cs="Arial"/>
        </w:rPr>
        <w:t>den</w:t>
      </w:r>
      <w:r w:rsidR="00B656E4" w:rsidRPr="00A02AB4">
        <w:rPr>
          <w:rFonts w:ascii="Arial Narrow" w:hAnsi="Arial Narrow" w:cs="Arial"/>
        </w:rPr>
        <w:t xml:space="preserve"> </w:t>
      </w:r>
      <w:r w:rsidR="002B1C02" w:rsidRPr="00A02AB4">
        <w:rPr>
          <w:rFonts w:ascii="Arial Narrow" w:hAnsi="Arial Narrow" w:cs="Arial"/>
        </w:rPr>
        <w:t>aktuellen</w:t>
      </w:r>
      <w:r w:rsidR="00B656E4" w:rsidRPr="00A02AB4">
        <w:rPr>
          <w:rFonts w:ascii="Arial Narrow" w:hAnsi="Arial Narrow" w:cs="Arial"/>
        </w:rPr>
        <w:t xml:space="preserve"> </w:t>
      </w:r>
      <w:r w:rsidR="00FE02BA" w:rsidRPr="00A02AB4">
        <w:rPr>
          <w:rFonts w:ascii="Arial Narrow" w:hAnsi="Arial Narrow" w:cs="Arial"/>
        </w:rPr>
        <w:t>Lohnauswei</w:t>
      </w:r>
      <w:r w:rsidR="002B1C02" w:rsidRPr="00A02AB4">
        <w:rPr>
          <w:rFonts w:ascii="Arial Narrow" w:hAnsi="Arial Narrow" w:cs="Arial"/>
        </w:rPr>
        <w:t>s</w:t>
      </w:r>
      <w:r w:rsidR="00FE02BA" w:rsidRPr="00A02AB4">
        <w:rPr>
          <w:rFonts w:ascii="Arial Narrow" w:hAnsi="Arial Narrow" w:cs="Arial"/>
        </w:rPr>
        <w:t xml:space="preserve"> </w:t>
      </w:r>
      <w:r w:rsidR="00116988" w:rsidRPr="00A02AB4">
        <w:rPr>
          <w:rFonts w:ascii="Arial Narrow" w:hAnsi="Arial Narrow" w:cs="Arial"/>
        </w:rPr>
        <w:t xml:space="preserve">sowie </w:t>
      </w:r>
      <w:r w:rsidR="00177CBB">
        <w:rPr>
          <w:rFonts w:ascii="Arial Narrow" w:hAnsi="Arial Narrow" w:cs="Arial"/>
        </w:rPr>
        <w:t xml:space="preserve">die </w:t>
      </w:r>
      <w:r w:rsidR="00116988" w:rsidRPr="00A02AB4">
        <w:rPr>
          <w:rFonts w:ascii="Arial Narrow" w:hAnsi="Arial Narrow" w:cs="Arial"/>
        </w:rPr>
        <w:t xml:space="preserve">Vermögensausweise </w:t>
      </w:r>
      <w:r w:rsidR="00BF62E2" w:rsidRPr="00A02AB4">
        <w:rPr>
          <w:rFonts w:ascii="Arial Narrow" w:hAnsi="Arial Narrow" w:cs="Arial"/>
        </w:rPr>
        <w:t xml:space="preserve">per 31.12. des Vorjahres ein. </w:t>
      </w:r>
      <w:r w:rsidR="00FE02BA" w:rsidRPr="00A02AB4">
        <w:rPr>
          <w:rFonts w:ascii="Arial Narrow" w:hAnsi="Arial Narrow" w:cs="Arial"/>
        </w:rPr>
        <w:t>Liegt kein Lohnausweis vor, sind die Lohnabrechnungen der letzten 3 Monate einzureichen</w:t>
      </w:r>
      <w:r w:rsidR="008D72DB" w:rsidRPr="00A02AB4">
        <w:rPr>
          <w:rFonts w:ascii="Arial Narrow" w:hAnsi="Arial Narrow" w:cs="Arial"/>
        </w:rPr>
        <w:t xml:space="preserve"> und auf ein Jahr hochzurechnen</w:t>
      </w:r>
      <w:r w:rsidR="00FE02BA" w:rsidRPr="00A02AB4">
        <w:rPr>
          <w:rFonts w:ascii="Arial Narrow" w:hAnsi="Arial Narrow" w:cs="Arial"/>
        </w:rPr>
        <w:t>.</w:t>
      </w:r>
    </w:p>
    <w:p w14:paraId="3F9B91A7" w14:textId="0C6DE988" w:rsidR="00120004" w:rsidRPr="00A02AB4" w:rsidRDefault="00E8002B" w:rsidP="00670927">
      <w:pPr>
        <w:pStyle w:val="Listenabsatz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Sofern das Gesuch in Papierform eingereicht wird, sind die Angaben zur Betreuungsinstitution und </w:t>
      </w:r>
      <w:r w:rsidR="00177CBB">
        <w:rPr>
          <w:rFonts w:ascii="Arial Narrow" w:hAnsi="Arial Narrow" w:cs="Arial"/>
        </w:rPr>
        <w:t>zum</w:t>
      </w:r>
      <w:r>
        <w:rPr>
          <w:rFonts w:ascii="Arial Narrow" w:hAnsi="Arial Narrow" w:cs="Arial"/>
        </w:rPr>
        <w:t xml:space="preserve"> Betreuungspensum dem Gesuch beizulegen. </w:t>
      </w:r>
    </w:p>
    <w:p w14:paraId="79F49BC7" w14:textId="26E42DF6" w:rsidR="009B19DE" w:rsidRPr="00A02AB4" w:rsidRDefault="009B19DE" w:rsidP="00131622">
      <w:pPr>
        <w:pStyle w:val="Listenabsatz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Mit dem Antrag wird </w:t>
      </w:r>
      <w:r w:rsidR="00F16DA1" w:rsidRPr="00A02AB4">
        <w:rPr>
          <w:rFonts w:ascii="Arial Narrow" w:hAnsi="Arial Narrow" w:cs="Arial"/>
        </w:rPr>
        <w:t>der zuständigen Abteilung</w:t>
      </w:r>
      <w:r w:rsidRPr="00A02AB4">
        <w:rPr>
          <w:rFonts w:ascii="Arial Narrow" w:hAnsi="Arial Narrow" w:cs="Arial"/>
        </w:rPr>
        <w:t xml:space="preserve"> die Ermächtigung erteilt, die zur Berechnung des </w:t>
      </w:r>
      <w:r w:rsidR="005E0F25" w:rsidRPr="00A02AB4">
        <w:rPr>
          <w:rFonts w:ascii="Arial Narrow" w:hAnsi="Arial Narrow" w:cs="Arial"/>
        </w:rPr>
        <w:t xml:space="preserve">Beitrags </w:t>
      </w:r>
      <w:r w:rsidRPr="00A02AB4">
        <w:rPr>
          <w:rFonts w:ascii="Arial Narrow" w:hAnsi="Arial Narrow" w:cs="Arial"/>
        </w:rPr>
        <w:t xml:space="preserve">notwendigen </w:t>
      </w:r>
      <w:r w:rsidR="005E0F25" w:rsidRPr="00A02AB4">
        <w:rPr>
          <w:rFonts w:ascii="Arial Narrow" w:hAnsi="Arial Narrow" w:cs="Arial"/>
        </w:rPr>
        <w:t xml:space="preserve">Informationen </w:t>
      </w:r>
      <w:r w:rsidRPr="00A02AB4">
        <w:rPr>
          <w:rFonts w:ascii="Arial Narrow" w:hAnsi="Arial Narrow" w:cs="Arial"/>
        </w:rPr>
        <w:t>unter Wahrung des Daten- und Persönlichkeitsschutzes zu ermitteln und auszutauschen.</w:t>
      </w:r>
      <w:r w:rsidR="00246257" w:rsidRPr="00A02AB4">
        <w:rPr>
          <w:rFonts w:ascii="Arial Narrow" w:hAnsi="Arial Narrow" w:cs="Arial"/>
        </w:rPr>
        <w:t xml:space="preserve"> </w:t>
      </w:r>
      <w:r w:rsidR="0040510B" w:rsidRPr="00A02AB4">
        <w:rPr>
          <w:rFonts w:ascii="Arial Narrow" w:hAnsi="Arial Narrow" w:cs="Arial"/>
        </w:rPr>
        <w:t>Ein</w:t>
      </w:r>
      <w:r w:rsidR="00246257" w:rsidRPr="00A02AB4">
        <w:rPr>
          <w:rFonts w:ascii="Arial Narrow" w:hAnsi="Arial Narrow" w:cs="Arial"/>
        </w:rPr>
        <w:t xml:space="preserve"> Austausch erfolgt namentlich mit der jeweiligen Betreuungseinrichtung</w:t>
      </w:r>
      <w:r w:rsidR="00F16DA1" w:rsidRPr="00A02AB4">
        <w:rPr>
          <w:rFonts w:ascii="Arial Narrow" w:hAnsi="Arial Narrow" w:cs="Arial"/>
        </w:rPr>
        <w:t>, verwaltungsintern</w:t>
      </w:r>
      <w:r w:rsidR="00246257" w:rsidRPr="00A02AB4">
        <w:rPr>
          <w:rFonts w:ascii="Arial Narrow" w:hAnsi="Arial Narrow" w:cs="Arial"/>
        </w:rPr>
        <w:t xml:space="preserve"> sowie mit dem </w:t>
      </w:r>
      <w:r w:rsidR="0040510B" w:rsidRPr="00A02AB4">
        <w:rPr>
          <w:rFonts w:ascii="Arial Narrow" w:hAnsi="Arial Narrow" w:cs="Arial"/>
        </w:rPr>
        <w:t>Softwareplattformanbieter.</w:t>
      </w:r>
    </w:p>
    <w:p w14:paraId="0153F372" w14:textId="7E6C29F7" w:rsidR="0076790C" w:rsidRPr="00F60838" w:rsidRDefault="0039787F" w:rsidP="007345D1">
      <w:pPr>
        <w:pStyle w:val="Listenabsatz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contextualSpacing w:val="0"/>
        <w:rPr>
          <w:rFonts w:ascii="Arial Narrow" w:hAnsi="Arial Narrow" w:cs="Arial"/>
          <w:highlight w:val="red"/>
        </w:rPr>
      </w:pPr>
      <w:r w:rsidRPr="00F60838">
        <w:rPr>
          <w:rFonts w:ascii="Arial Narrow" w:hAnsi="Arial Narrow" w:cs="Arial"/>
          <w:highlight w:val="red"/>
        </w:rPr>
        <w:t xml:space="preserve">Ein Betreuungsgutschein wird befristet und maximal für die Dauer einer Tarifperiode ausgestellt. Diese </w:t>
      </w:r>
      <w:r w:rsidR="00AA14D7" w:rsidRPr="00F60838">
        <w:rPr>
          <w:rFonts w:ascii="Arial Narrow" w:hAnsi="Arial Narrow" w:cs="Arial"/>
          <w:highlight w:val="red"/>
        </w:rPr>
        <w:t xml:space="preserve">Periode </w:t>
      </w:r>
      <w:r w:rsidRPr="00F60838">
        <w:rPr>
          <w:rFonts w:ascii="Arial Narrow" w:hAnsi="Arial Narrow" w:cs="Arial"/>
          <w:highlight w:val="red"/>
        </w:rPr>
        <w:t>dauert jeweils vom 1. August bis 31. Juli</w:t>
      </w:r>
      <w:r w:rsidR="005727E7" w:rsidRPr="00F60838">
        <w:rPr>
          <w:rFonts w:ascii="Arial Narrow" w:hAnsi="Arial Narrow" w:cs="Arial"/>
          <w:highlight w:val="red"/>
        </w:rPr>
        <w:t xml:space="preserve"> des Folgejahres</w:t>
      </w:r>
      <w:r w:rsidRPr="00F60838">
        <w:rPr>
          <w:rFonts w:ascii="Arial Narrow" w:hAnsi="Arial Narrow" w:cs="Arial"/>
          <w:highlight w:val="red"/>
        </w:rPr>
        <w:t>.</w:t>
      </w:r>
      <w:r w:rsidR="00847D9E" w:rsidRPr="00F60838">
        <w:rPr>
          <w:rFonts w:ascii="Arial Narrow" w:hAnsi="Arial Narrow" w:cs="Arial"/>
          <w:highlight w:val="red"/>
        </w:rPr>
        <w:t xml:space="preserve"> Der Betreuungsgutschein muss für jede Tarifperiode neu beantragt werden.</w:t>
      </w:r>
    </w:p>
    <w:p w14:paraId="5CBCC928" w14:textId="3283D88C" w:rsidR="006908A5" w:rsidRPr="00A02AB4" w:rsidRDefault="006908A5" w:rsidP="009C2E0E">
      <w:pPr>
        <w:pStyle w:val="Listenabsatz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Der Betreuungsgutschein wird auf den Folgemonat nach Einreichung des vollständigen Gesuchs und frühestens ab Beginn des Betreuungsverhältnisses ausgestellt. Die </w:t>
      </w:r>
      <w:r w:rsidR="00D25DA5" w:rsidRPr="00A02AB4">
        <w:rPr>
          <w:rFonts w:ascii="Arial Narrow" w:hAnsi="Arial Narrow" w:cs="Arial"/>
        </w:rPr>
        <w:t>zuständige Abteilung</w:t>
      </w:r>
      <w:r w:rsidRPr="00A02AB4">
        <w:rPr>
          <w:rFonts w:ascii="Arial Narrow" w:hAnsi="Arial Narrow" w:cs="Arial"/>
        </w:rPr>
        <w:t xml:space="preserve"> kann den Betreuungsgutschein in begründeten Ausnahmefällen früher </w:t>
      </w:r>
      <w:r w:rsidR="0078543A">
        <w:rPr>
          <w:rFonts w:ascii="Arial Narrow" w:hAnsi="Arial Narrow" w:cs="Arial"/>
        </w:rPr>
        <w:t>verfügen</w:t>
      </w:r>
      <w:r w:rsidRPr="00A02AB4">
        <w:rPr>
          <w:rFonts w:ascii="Arial Narrow" w:hAnsi="Arial Narrow" w:cs="Arial"/>
        </w:rPr>
        <w:t>.</w:t>
      </w:r>
    </w:p>
    <w:p w14:paraId="79908EA1" w14:textId="54A712BE" w:rsidR="009B0704" w:rsidRPr="00A02AB4" w:rsidRDefault="009B0704">
      <w:pPr>
        <w:rPr>
          <w:rFonts w:ascii="Arial Narrow" w:hAnsi="Arial Narrow"/>
        </w:rPr>
      </w:pPr>
      <w:r w:rsidRPr="00A02AB4">
        <w:rPr>
          <w:rFonts w:ascii="Arial Narrow" w:hAnsi="Arial Narrow"/>
        </w:rPr>
        <w:br w:type="page"/>
      </w:r>
    </w:p>
    <w:p w14:paraId="0EDCFBD9" w14:textId="77777777" w:rsidR="00767CE5" w:rsidRPr="00F60838" w:rsidRDefault="00767CE5" w:rsidP="00767CE5">
      <w:pPr>
        <w:numPr>
          <w:ilvl w:val="0"/>
          <w:numId w:val="13"/>
        </w:numPr>
        <w:tabs>
          <w:tab w:val="clear" w:pos="3403"/>
          <w:tab w:val="left" w:pos="709"/>
        </w:tabs>
        <w:spacing w:after="120"/>
        <w:ind w:left="0"/>
        <w:rPr>
          <w:rFonts w:ascii="Arial Narrow" w:hAnsi="Arial Narrow" w:cs="Arial"/>
          <w:highlight w:val="red"/>
        </w:rPr>
      </w:pPr>
      <w:r w:rsidRPr="00F60838">
        <w:rPr>
          <w:rFonts w:ascii="Arial Narrow" w:hAnsi="Arial Narrow" w:cs="Arial"/>
          <w:b/>
          <w:highlight w:val="red"/>
        </w:rPr>
        <w:lastRenderedPageBreak/>
        <w:t>Massgebendes Einkommen</w:t>
      </w:r>
    </w:p>
    <w:p w14:paraId="0B4AE50A" w14:textId="6FA4B1F9" w:rsidR="00763E7C" w:rsidRPr="00A02AB4" w:rsidRDefault="00767CE5" w:rsidP="00767CE5">
      <w:pPr>
        <w:pStyle w:val="Listenabsatz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Bei ordentlich besteuerten Erziehungsberechtigten entspricht das massgebende Einkommen</w:t>
      </w:r>
    </w:p>
    <w:p w14:paraId="36613260" w14:textId="429BC528" w:rsidR="00767CE5" w:rsidRPr="00A02AB4" w:rsidRDefault="00767CE5" w:rsidP="00670927">
      <w:pPr>
        <w:pStyle w:val="Listenabsatz"/>
        <w:numPr>
          <w:ilvl w:val="0"/>
          <w:numId w:val="37"/>
        </w:numPr>
        <w:spacing w:after="120"/>
        <w:ind w:left="567" w:hanging="283"/>
        <w:contextualSpacing w:val="0"/>
        <w:rPr>
          <w:rFonts w:ascii="Arial Narrow" w:hAnsi="Arial Narrow"/>
        </w:rPr>
      </w:pPr>
      <w:r w:rsidRPr="00A02AB4">
        <w:rPr>
          <w:rFonts w:ascii="Arial Narrow" w:hAnsi="Arial Narrow"/>
        </w:rPr>
        <w:t xml:space="preserve">dem Nettoeinkommen </w:t>
      </w:r>
      <w:r w:rsidR="0040510B" w:rsidRPr="00A02AB4">
        <w:rPr>
          <w:rFonts w:ascii="Arial Narrow" w:hAnsi="Arial Narrow"/>
        </w:rPr>
        <w:t xml:space="preserve">gemäss </w:t>
      </w:r>
      <w:r w:rsidRPr="00A02AB4">
        <w:rPr>
          <w:rFonts w:ascii="Arial Narrow" w:hAnsi="Arial Narrow"/>
        </w:rPr>
        <w:t xml:space="preserve">Steuerveranlagung Ziff. </w:t>
      </w:r>
      <w:r w:rsidR="002F6121" w:rsidRPr="00A02AB4">
        <w:rPr>
          <w:rFonts w:ascii="Arial Narrow" w:hAnsi="Arial Narrow"/>
        </w:rPr>
        <w:t>400</w:t>
      </w:r>
      <w:r w:rsidR="002B1C02" w:rsidRPr="00A02AB4">
        <w:rPr>
          <w:rFonts w:ascii="Arial Narrow" w:hAnsi="Arial Narrow"/>
        </w:rPr>
        <w:t>;</w:t>
      </w:r>
    </w:p>
    <w:p w14:paraId="576E1C65" w14:textId="163D3EF1" w:rsidR="00767CE5" w:rsidRPr="00A02AB4" w:rsidRDefault="00763E7C" w:rsidP="00670927">
      <w:pPr>
        <w:pStyle w:val="Listenabsatz"/>
        <w:numPr>
          <w:ilvl w:val="0"/>
          <w:numId w:val="37"/>
        </w:numPr>
        <w:spacing w:after="120"/>
        <w:ind w:left="567" w:hanging="283"/>
        <w:contextualSpacing w:val="0"/>
        <w:rPr>
          <w:rFonts w:ascii="Arial Narrow" w:hAnsi="Arial Narrow"/>
        </w:rPr>
      </w:pPr>
      <w:r w:rsidRPr="00A02AB4">
        <w:rPr>
          <w:rFonts w:ascii="Arial Narrow" w:hAnsi="Arial Narrow"/>
        </w:rPr>
        <w:t>abzüglich Unterhaltsbeiträge</w:t>
      </w:r>
      <w:r w:rsidR="00767CE5" w:rsidRPr="00A02AB4">
        <w:rPr>
          <w:rFonts w:ascii="Arial Narrow" w:hAnsi="Arial Narrow"/>
        </w:rPr>
        <w:t xml:space="preserve"> gemäss Ziff. </w:t>
      </w:r>
      <w:r w:rsidR="002F6121" w:rsidRPr="00A02AB4">
        <w:rPr>
          <w:rFonts w:ascii="Arial Narrow" w:hAnsi="Arial Narrow"/>
        </w:rPr>
        <w:t>521</w:t>
      </w:r>
      <w:r w:rsidR="002B1C02" w:rsidRPr="00A02AB4">
        <w:rPr>
          <w:rFonts w:ascii="Arial Narrow" w:hAnsi="Arial Narrow"/>
        </w:rPr>
        <w:t>;</w:t>
      </w:r>
    </w:p>
    <w:p w14:paraId="17447847" w14:textId="12A8FB67" w:rsidR="00763E7C" w:rsidRPr="00A02AB4" w:rsidRDefault="00763E7C" w:rsidP="00670927">
      <w:pPr>
        <w:pStyle w:val="Listenabsatz"/>
        <w:numPr>
          <w:ilvl w:val="0"/>
          <w:numId w:val="37"/>
        </w:numPr>
        <w:spacing w:after="120"/>
        <w:ind w:left="567" w:hanging="283"/>
        <w:contextualSpacing w:val="0"/>
        <w:rPr>
          <w:rFonts w:ascii="Arial Narrow" w:hAnsi="Arial Narrow"/>
        </w:rPr>
      </w:pPr>
      <w:r w:rsidRPr="00A02AB4">
        <w:rPr>
          <w:rFonts w:ascii="Arial Narrow" w:hAnsi="Arial Narrow"/>
        </w:rPr>
        <w:t xml:space="preserve">abzüglich des Totalbetrags gemäss Ziff. </w:t>
      </w:r>
      <w:r w:rsidR="002F6121" w:rsidRPr="00A02AB4">
        <w:rPr>
          <w:rFonts w:ascii="Arial Narrow" w:hAnsi="Arial Narrow"/>
        </w:rPr>
        <w:t>630</w:t>
      </w:r>
      <w:r w:rsidRPr="00A02AB4">
        <w:rPr>
          <w:rFonts w:ascii="Arial Narrow" w:hAnsi="Arial Narrow"/>
        </w:rPr>
        <w:t xml:space="preserve"> für minderjährige Kinder oder in beruflicher Ausbildung stehende Kinder</w:t>
      </w:r>
      <w:r w:rsidR="002B1C02" w:rsidRPr="00A02AB4">
        <w:rPr>
          <w:rFonts w:ascii="Arial Narrow" w:hAnsi="Arial Narrow"/>
        </w:rPr>
        <w:t xml:space="preserve"> sowie</w:t>
      </w:r>
    </w:p>
    <w:p w14:paraId="43677E8A" w14:textId="7A5CB78D" w:rsidR="00767CE5" w:rsidRPr="00A02AB4" w:rsidRDefault="00767CE5" w:rsidP="00670927">
      <w:pPr>
        <w:pStyle w:val="Listenabsatz"/>
        <w:numPr>
          <w:ilvl w:val="0"/>
          <w:numId w:val="37"/>
        </w:numPr>
        <w:spacing w:after="120"/>
        <w:ind w:left="567" w:hanging="283"/>
        <w:contextualSpacing w:val="0"/>
        <w:rPr>
          <w:rFonts w:ascii="Arial Narrow" w:hAnsi="Arial Narrow"/>
        </w:rPr>
      </w:pPr>
      <w:r w:rsidRPr="00A02AB4">
        <w:rPr>
          <w:rFonts w:ascii="Arial Narrow" w:hAnsi="Arial Narrow"/>
        </w:rPr>
        <w:t xml:space="preserve">zuzüglich </w:t>
      </w:r>
      <w:r w:rsidR="00763E7C" w:rsidRPr="00A02AB4">
        <w:rPr>
          <w:rFonts w:ascii="Arial Narrow" w:hAnsi="Arial Narrow"/>
        </w:rPr>
        <w:t>5</w:t>
      </w:r>
      <w:r w:rsidR="00BD6BBA">
        <w:rPr>
          <w:rFonts w:ascii="Arial Narrow" w:hAnsi="Arial Narrow"/>
        </w:rPr>
        <w:t> %</w:t>
      </w:r>
      <w:r w:rsidRPr="00A02AB4">
        <w:rPr>
          <w:rFonts w:ascii="Arial Narrow" w:hAnsi="Arial Narrow"/>
        </w:rPr>
        <w:t xml:space="preserve"> des steuerbaren Vermögens</w:t>
      </w:r>
      <w:r w:rsidR="00763E7C" w:rsidRPr="00A02AB4">
        <w:rPr>
          <w:rFonts w:ascii="Arial Narrow" w:hAnsi="Arial Narrow"/>
        </w:rPr>
        <w:t xml:space="preserve"> aus Ziff</w:t>
      </w:r>
      <w:r w:rsidRPr="00A02AB4">
        <w:rPr>
          <w:rFonts w:ascii="Arial Narrow" w:hAnsi="Arial Narrow"/>
        </w:rPr>
        <w:t>.</w:t>
      </w:r>
      <w:r w:rsidR="00763E7C" w:rsidRPr="00A02AB4">
        <w:rPr>
          <w:rFonts w:ascii="Arial Narrow" w:hAnsi="Arial Narrow"/>
        </w:rPr>
        <w:t xml:space="preserve"> </w:t>
      </w:r>
      <w:r w:rsidR="002F6121" w:rsidRPr="00A02AB4">
        <w:rPr>
          <w:rFonts w:ascii="Arial Narrow" w:hAnsi="Arial Narrow"/>
        </w:rPr>
        <w:t>99</w:t>
      </w:r>
      <w:r w:rsidR="00763E7C" w:rsidRPr="00A02AB4">
        <w:rPr>
          <w:rFonts w:ascii="Arial Narrow" w:hAnsi="Arial Narrow"/>
        </w:rPr>
        <w:t>0</w:t>
      </w:r>
      <w:r w:rsidR="002B1C02" w:rsidRPr="00A02AB4">
        <w:rPr>
          <w:rFonts w:ascii="Arial Narrow" w:hAnsi="Arial Narrow"/>
        </w:rPr>
        <w:t>.</w:t>
      </w:r>
    </w:p>
    <w:p w14:paraId="677C251F" w14:textId="1415D1E4" w:rsidR="00C21B89" w:rsidRPr="00A02AB4" w:rsidRDefault="00F57D27" w:rsidP="00377FBD">
      <w:pPr>
        <w:pStyle w:val="Listenabsatz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Bei quellenbesteuerten Erziehungsberechtigten entspricht das massgebende Einkommen dem Bruttolohn abzüglich einer Pauschale von 25</w:t>
      </w:r>
      <w:r w:rsidR="00BD6BBA">
        <w:rPr>
          <w:rFonts w:ascii="Arial Narrow" w:hAnsi="Arial Narrow" w:cs="Arial"/>
        </w:rPr>
        <w:t> %</w:t>
      </w:r>
      <w:r w:rsidR="004029CB" w:rsidRPr="00A02AB4">
        <w:rPr>
          <w:rFonts w:ascii="Arial Narrow" w:hAnsi="Arial Narrow" w:cs="Arial"/>
        </w:rPr>
        <w:t xml:space="preserve"> </w:t>
      </w:r>
      <w:r w:rsidR="004029CB" w:rsidRPr="00A02AB4">
        <w:rPr>
          <w:rFonts w:ascii="Arial Narrow" w:hAnsi="Arial Narrow"/>
        </w:rPr>
        <w:t>zuzüglich 5</w:t>
      </w:r>
      <w:r w:rsidR="00BD6BBA">
        <w:rPr>
          <w:rFonts w:ascii="Arial Narrow" w:hAnsi="Arial Narrow"/>
        </w:rPr>
        <w:t> %</w:t>
      </w:r>
      <w:r w:rsidR="004029CB" w:rsidRPr="00A02AB4">
        <w:rPr>
          <w:rFonts w:ascii="Arial Narrow" w:hAnsi="Arial Narrow"/>
        </w:rPr>
        <w:t xml:space="preserve"> des Vermögens per 31.12. der Vorperiode</w:t>
      </w:r>
      <w:r w:rsidRPr="00A02AB4">
        <w:rPr>
          <w:rFonts w:ascii="Arial Narrow" w:hAnsi="Arial Narrow" w:cs="Arial"/>
        </w:rPr>
        <w:t>.</w:t>
      </w:r>
    </w:p>
    <w:p w14:paraId="1CDABEF8" w14:textId="77777777" w:rsidR="00767CE5" w:rsidRPr="00A02AB4" w:rsidRDefault="00767CE5" w:rsidP="00302F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rPr>
          <w:rFonts w:ascii="Arial Narrow" w:hAnsi="Arial Narrow"/>
        </w:rPr>
      </w:pPr>
    </w:p>
    <w:p w14:paraId="41FD00CE" w14:textId="7BB0B529" w:rsidR="009B19DE" w:rsidRPr="00A02AB4" w:rsidRDefault="009B19DE" w:rsidP="00275199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Höhe und Umfang der</w:t>
      </w:r>
      <w:r w:rsidR="00D8177E" w:rsidRPr="00A02AB4">
        <w:rPr>
          <w:rFonts w:ascii="Arial Narrow" w:hAnsi="Arial Narrow" w:cs="Arial"/>
          <w:b/>
          <w:bCs/>
        </w:rPr>
        <w:t xml:space="preserve"> Betreuungsgutscheine</w:t>
      </w:r>
    </w:p>
    <w:p w14:paraId="051390CC" w14:textId="684EE313" w:rsidR="002C71CB" w:rsidRPr="00A02AB4" w:rsidRDefault="002C71CB" w:rsidP="002C71CB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Die Höhe der Betreuungsgutscheine richtet sich nach </w:t>
      </w:r>
      <w:r w:rsidR="00EE29DF" w:rsidRPr="00A02AB4">
        <w:rPr>
          <w:rFonts w:ascii="Arial Narrow" w:hAnsi="Arial Narrow" w:cs="Arial"/>
        </w:rPr>
        <w:t xml:space="preserve">einem </w:t>
      </w:r>
      <w:r w:rsidR="00AF07D1" w:rsidRPr="00A02AB4">
        <w:rPr>
          <w:rFonts w:ascii="Arial Narrow" w:hAnsi="Arial Narrow" w:cs="Arial"/>
        </w:rPr>
        <w:t>l</w:t>
      </w:r>
      <w:r w:rsidR="00EE29DF" w:rsidRPr="00A02AB4">
        <w:rPr>
          <w:rFonts w:ascii="Arial Narrow" w:hAnsi="Arial Narrow" w:cs="Arial"/>
        </w:rPr>
        <w:t>inearen Tarif</w:t>
      </w:r>
      <w:r w:rsidR="00AF07D1" w:rsidRPr="00A02AB4">
        <w:rPr>
          <w:rFonts w:ascii="Arial Narrow" w:hAnsi="Arial Narrow" w:cs="Arial"/>
        </w:rPr>
        <w:t xml:space="preserve">. </w:t>
      </w:r>
      <w:r w:rsidR="00992942" w:rsidRPr="00A02AB4">
        <w:rPr>
          <w:rFonts w:ascii="Arial Narrow" w:hAnsi="Arial Narrow" w:cs="Arial"/>
        </w:rPr>
        <w:t>Die Formel zur Berechnung findet sich im Anhang 1</w:t>
      </w:r>
      <w:r w:rsidRPr="00A02AB4">
        <w:rPr>
          <w:rFonts w:ascii="Arial Narrow" w:hAnsi="Arial Narrow" w:cs="Arial"/>
        </w:rPr>
        <w:t>.</w:t>
      </w:r>
    </w:p>
    <w:p w14:paraId="1B278FA7" w14:textId="23004747" w:rsidR="00BE60C8" w:rsidRPr="00A02AB4" w:rsidRDefault="00BE60C8" w:rsidP="00670927">
      <w:pPr>
        <w:pStyle w:val="Listenabsatz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Die maximale Vergünstigung für Kinder unter 18 Monaten liegt bei</w:t>
      </w:r>
    </w:p>
    <w:p w14:paraId="5CBB42A3" w14:textId="6E1494A5" w:rsidR="00BE60C8" w:rsidRPr="00F60838" w:rsidRDefault="00177CBB" w:rsidP="00F91D6A">
      <w:pPr>
        <w:pStyle w:val="Listenabsatz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993" w:hanging="284"/>
        <w:contextualSpacing w:val="0"/>
        <w:rPr>
          <w:rFonts w:ascii="Arial Narrow" w:hAnsi="Arial Narrow" w:cs="Arial"/>
          <w:highlight w:val="green"/>
        </w:rPr>
      </w:pPr>
      <w:r w:rsidRPr="00F60838">
        <w:rPr>
          <w:rFonts w:ascii="Arial Narrow" w:hAnsi="Arial Narrow" w:cs="Arial"/>
          <w:highlight w:val="green"/>
        </w:rPr>
        <w:t>CHF </w:t>
      </w:r>
      <w:r w:rsidR="00CF6542" w:rsidRPr="00F60838">
        <w:rPr>
          <w:rFonts w:ascii="Arial Narrow" w:hAnsi="Arial Narrow" w:cs="Arial"/>
          <w:highlight w:val="green"/>
        </w:rPr>
        <w:t>1</w:t>
      </w:r>
      <w:r w:rsidR="00AD3559" w:rsidRPr="00F60838">
        <w:rPr>
          <w:rFonts w:ascii="Arial Narrow" w:hAnsi="Arial Narrow" w:cs="Arial"/>
          <w:highlight w:val="green"/>
        </w:rPr>
        <w:t>4</w:t>
      </w:r>
      <w:r w:rsidR="00CF6542" w:rsidRPr="00F60838">
        <w:rPr>
          <w:rFonts w:ascii="Arial Narrow" w:hAnsi="Arial Narrow" w:cs="Arial"/>
          <w:highlight w:val="green"/>
        </w:rPr>
        <w:t>0</w:t>
      </w:r>
      <w:r w:rsidR="009B20E4" w:rsidRPr="00F60838">
        <w:rPr>
          <w:rFonts w:ascii="Arial Narrow" w:hAnsi="Arial Narrow" w:cs="Arial"/>
          <w:highlight w:val="green"/>
        </w:rPr>
        <w:t>.00</w:t>
      </w:r>
      <w:r w:rsidR="00F91D6A" w:rsidRPr="00F60838">
        <w:rPr>
          <w:rFonts w:ascii="Arial Narrow" w:hAnsi="Arial Narrow" w:cs="Arial"/>
          <w:highlight w:val="green"/>
        </w:rPr>
        <w:t xml:space="preserve"> pro </w:t>
      </w:r>
      <w:r w:rsidR="00E45C86" w:rsidRPr="00F60838">
        <w:rPr>
          <w:rFonts w:ascii="Arial Narrow" w:hAnsi="Arial Narrow" w:cs="Arial"/>
          <w:highlight w:val="green"/>
        </w:rPr>
        <w:t>Kind und Tag in Kindertagestätten,</w:t>
      </w:r>
    </w:p>
    <w:p w14:paraId="6AC7C40A" w14:textId="1CC96373" w:rsidR="00E45C86" w:rsidRPr="00F60838" w:rsidRDefault="00177CBB" w:rsidP="00F91D6A">
      <w:pPr>
        <w:pStyle w:val="Listenabsatz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993" w:hanging="284"/>
        <w:contextualSpacing w:val="0"/>
        <w:rPr>
          <w:rFonts w:ascii="Arial Narrow" w:hAnsi="Arial Narrow" w:cs="Arial"/>
          <w:highlight w:val="green"/>
        </w:rPr>
      </w:pPr>
      <w:r w:rsidRPr="00F60838">
        <w:rPr>
          <w:rFonts w:ascii="Arial Narrow" w:hAnsi="Arial Narrow" w:cs="Arial"/>
          <w:highlight w:val="green"/>
        </w:rPr>
        <w:t>CHF </w:t>
      </w:r>
      <w:r w:rsidR="00B64957" w:rsidRPr="00F60838">
        <w:rPr>
          <w:rFonts w:ascii="Arial Narrow" w:hAnsi="Arial Narrow" w:cs="Arial"/>
          <w:highlight w:val="green"/>
        </w:rPr>
        <w:t xml:space="preserve"> </w:t>
      </w:r>
      <w:r w:rsidR="001A0A51" w:rsidRPr="00F60838">
        <w:rPr>
          <w:rFonts w:ascii="Arial Narrow" w:hAnsi="Arial Narrow" w:cs="Arial"/>
          <w:highlight w:val="green"/>
        </w:rPr>
        <w:t xml:space="preserve"> </w:t>
      </w:r>
      <w:r w:rsidR="00B64957" w:rsidRPr="00F60838">
        <w:rPr>
          <w:rFonts w:ascii="Arial Narrow" w:hAnsi="Arial Narrow" w:cs="Arial"/>
          <w:highlight w:val="green"/>
        </w:rPr>
        <w:t>14.00</w:t>
      </w:r>
      <w:r w:rsidR="00E45C86" w:rsidRPr="00F60838">
        <w:rPr>
          <w:rFonts w:ascii="Arial Narrow" w:hAnsi="Arial Narrow" w:cs="Arial"/>
          <w:highlight w:val="green"/>
        </w:rPr>
        <w:t xml:space="preserve"> pro Betreuungsstunde in Tagesfamilien.</w:t>
      </w:r>
    </w:p>
    <w:p w14:paraId="51455327" w14:textId="404248BF" w:rsidR="00E45C86" w:rsidRPr="00177CBB" w:rsidRDefault="00E45C86" w:rsidP="00670927">
      <w:pPr>
        <w:pStyle w:val="Listenabsatz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</w:rPr>
      </w:pPr>
      <w:r w:rsidRPr="00177CBB">
        <w:rPr>
          <w:rFonts w:ascii="Arial Narrow" w:hAnsi="Arial Narrow" w:cs="Arial"/>
        </w:rPr>
        <w:t>Die maximale Vergünstigung für Kinder über 18 Monaten liegt bei</w:t>
      </w:r>
    </w:p>
    <w:p w14:paraId="49ED9AEE" w14:textId="0DDC63D0" w:rsidR="00515DE1" w:rsidRPr="00F60838" w:rsidRDefault="00177CBB" w:rsidP="00515DE1">
      <w:pPr>
        <w:pStyle w:val="Listenabsatz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993" w:hanging="284"/>
        <w:contextualSpacing w:val="0"/>
        <w:rPr>
          <w:rFonts w:ascii="Arial Narrow" w:hAnsi="Arial Narrow" w:cs="Arial"/>
          <w:highlight w:val="green"/>
        </w:rPr>
      </w:pPr>
      <w:r w:rsidRPr="00F60838">
        <w:rPr>
          <w:rFonts w:ascii="Arial Narrow" w:hAnsi="Arial Narrow" w:cs="Arial"/>
          <w:highlight w:val="green"/>
        </w:rPr>
        <w:t>CHF </w:t>
      </w:r>
      <w:r w:rsidR="0078543A" w:rsidRPr="00F60838">
        <w:rPr>
          <w:rFonts w:ascii="Arial Narrow" w:hAnsi="Arial Narrow" w:cs="Arial"/>
          <w:highlight w:val="green"/>
        </w:rPr>
        <w:t>95.00</w:t>
      </w:r>
      <w:r w:rsidR="00515DE1" w:rsidRPr="00F60838">
        <w:rPr>
          <w:rFonts w:ascii="Arial Narrow" w:hAnsi="Arial Narrow" w:cs="Arial"/>
          <w:highlight w:val="green"/>
        </w:rPr>
        <w:t xml:space="preserve"> pro Kind und Tag in Kindertagestätten,</w:t>
      </w:r>
    </w:p>
    <w:p w14:paraId="1ED1DA71" w14:textId="703C1AAF" w:rsidR="00515DE1" w:rsidRPr="00F60838" w:rsidRDefault="00177CBB" w:rsidP="00515DE1">
      <w:pPr>
        <w:pStyle w:val="Listenabsatz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993" w:hanging="284"/>
        <w:contextualSpacing w:val="0"/>
        <w:rPr>
          <w:rFonts w:ascii="Arial Narrow" w:hAnsi="Arial Narrow" w:cs="Arial"/>
          <w:highlight w:val="green"/>
        </w:rPr>
      </w:pPr>
      <w:r w:rsidRPr="00F60838">
        <w:rPr>
          <w:rFonts w:ascii="Arial Narrow" w:hAnsi="Arial Narrow" w:cs="Arial"/>
          <w:highlight w:val="green"/>
        </w:rPr>
        <w:t>CHF </w:t>
      </w:r>
      <w:r w:rsidR="00B64957" w:rsidRPr="00F60838">
        <w:rPr>
          <w:rFonts w:ascii="Arial Narrow" w:hAnsi="Arial Narrow" w:cs="Arial"/>
          <w:highlight w:val="green"/>
        </w:rPr>
        <w:t xml:space="preserve"> </w:t>
      </w:r>
      <w:r w:rsidR="00515DE1" w:rsidRPr="00F60838">
        <w:rPr>
          <w:rFonts w:ascii="Arial Narrow" w:hAnsi="Arial Narrow" w:cs="Arial"/>
          <w:highlight w:val="green"/>
        </w:rPr>
        <w:t xml:space="preserve"> </w:t>
      </w:r>
      <w:r w:rsidR="00B64957" w:rsidRPr="00F60838">
        <w:rPr>
          <w:rFonts w:ascii="Arial Narrow" w:hAnsi="Arial Narrow" w:cs="Arial"/>
          <w:highlight w:val="green"/>
        </w:rPr>
        <w:t>9.50</w:t>
      </w:r>
      <w:r w:rsidR="00515DE1" w:rsidRPr="00F60838">
        <w:rPr>
          <w:rFonts w:ascii="Arial Narrow" w:hAnsi="Arial Narrow" w:cs="Arial"/>
          <w:highlight w:val="green"/>
        </w:rPr>
        <w:t xml:space="preserve"> pro Betreuungsstunde in Tagesfamilien.</w:t>
      </w:r>
    </w:p>
    <w:p w14:paraId="46FDD69B" w14:textId="1B5C1A98" w:rsidR="00992942" w:rsidRPr="00177CBB" w:rsidRDefault="0084078B" w:rsidP="00992942">
      <w:pPr>
        <w:pStyle w:val="Listenabsatz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</w:rPr>
      </w:pPr>
      <w:r w:rsidRPr="00177CBB">
        <w:rPr>
          <w:rFonts w:ascii="Arial Narrow" w:hAnsi="Arial Narrow" w:cs="Arial"/>
        </w:rPr>
        <w:t xml:space="preserve">Die maximale Vergünstigung für </w:t>
      </w:r>
      <w:r w:rsidR="0078543A" w:rsidRPr="00177CBB">
        <w:rPr>
          <w:rFonts w:ascii="Arial Narrow" w:hAnsi="Arial Narrow" w:cs="Arial"/>
        </w:rPr>
        <w:t>eingeschulte Kinder</w:t>
      </w:r>
      <w:r w:rsidRPr="00177CBB">
        <w:rPr>
          <w:rFonts w:ascii="Arial Narrow" w:hAnsi="Arial Narrow" w:cs="Arial"/>
        </w:rPr>
        <w:t xml:space="preserve"> liegt bei</w:t>
      </w:r>
    </w:p>
    <w:p w14:paraId="14039B53" w14:textId="2C0CA807" w:rsidR="006C6AA3" w:rsidRPr="00F60838" w:rsidRDefault="00177CBB" w:rsidP="006C6AA3">
      <w:pPr>
        <w:pStyle w:val="Listenabsatz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993" w:hanging="284"/>
        <w:contextualSpacing w:val="0"/>
        <w:rPr>
          <w:rFonts w:ascii="Arial Narrow" w:hAnsi="Arial Narrow" w:cs="Arial"/>
          <w:highlight w:val="green"/>
        </w:rPr>
      </w:pPr>
      <w:r w:rsidRPr="00F60838">
        <w:rPr>
          <w:rFonts w:ascii="Arial Narrow" w:hAnsi="Arial Narrow" w:cs="Arial"/>
          <w:highlight w:val="green"/>
        </w:rPr>
        <w:t>CHF </w:t>
      </w:r>
      <w:r w:rsidR="004F2B57" w:rsidRPr="00F60838">
        <w:rPr>
          <w:rFonts w:ascii="Arial Narrow" w:hAnsi="Arial Narrow" w:cs="Arial"/>
          <w:highlight w:val="green"/>
        </w:rPr>
        <w:t xml:space="preserve">  </w:t>
      </w:r>
      <w:r w:rsidR="00F94E74" w:rsidRPr="00F60838">
        <w:rPr>
          <w:rFonts w:ascii="Arial Narrow" w:hAnsi="Arial Narrow" w:cs="Arial"/>
          <w:highlight w:val="green"/>
        </w:rPr>
        <w:t>7.00</w:t>
      </w:r>
      <w:r w:rsidR="004F2B57" w:rsidRPr="00F60838">
        <w:rPr>
          <w:rFonts w:ascii="Arial Narrow" w:hAnsi="Arial Narrow" w:cs="Arial"/>
          <w:highlight w:val="green"/>
        </w:rPr>
        <w:t xml:space="preserve"> pro Betreuungsstunde in Tagesfamilien.</w:t>
      </w:r>
    </w:p>
    <w:p w14:paraId="5AA68F4A" w14:textId="22B7B8A5" w:rsidR="002C71CB" w:rsidRPr="00177CBB" w:rsidRDefault="002C71CB" w:rsidP="002C71CB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num" w:pos="70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177CBB">
        <w:rPr>
          <w:rFonts w:ascii="Arial Narrow" w:hAnsi="Arial Narrow" w:cs="Arial"/>
        </w:rPr>
        <w:t xml:space="preserve">Betreuungsgutscheine dürfen nicht höher sein als der </w:t>
      </w:r>
      <w:r w:rsidR="003924F5" w:rsidRPr="00177CBB">
        <w:rPr>
          <w:rFonts w:ascii="Arial Narrow" w:hAnsi="Arial Narrow" w:cs="Arial"/>
        </w:rPr>
        <w:t>effektiv verrechnete Tarif</w:t>
      </w:r>
      <w:r w:rsidRPr="00177CBB">
        <w:rPr>
          <w:rFonts w:ascii="Arial Narrow" w:hAnsi="Arial Narrow" w:cs="Arial"/>
        </w:rPr>
        <w:t xml:space="preserve"> der Betreuungseinrichtung abzüglich </w:t>
      </w:r>
      <w:r w:rsidR="00AA3622" w:rsidRPr="00177CBB">
        <w:rPr>
          <w:rFonts w:ascii="Arial Narrow" w:hAnsi="Arial Narrow" w:cs="Arial"/>
        </w:rPr>
        <w:t>des minimalen Elternbeitrages</w:t>
      </w:r>
      <w:r w:rsidRPr="00177CBB">
        <w:rPr>
          <w:rFonts w:ascii="Arial Narrow" w:hAnsi="Arial Narrow" w:cs="Arial"/>
        </w:rPr>
        <w:t xml:space="preserve"> gemäss </w:t>
      </w:r>
      <w:r w:rsidR="00177CBB" w:rsidRPr="00177CBB">
        <w:rPr>
          <w:rFonts w:ascii="Arial Narrow" w:hAnsi="Arial Narrow" w:cs="Arial"/>
        </w:rPr>
        <w:t>Abs. </w:t>
      </w:r>
      <w:r w:rsidR="00E37324" w:rsidRPr="00177CBB">
        <w:rPr>
          <w:rFonts w:ascii="Arial Narrow" w:hAnsi="Arial Narrow" w:cs="Arial"/>
        </w:rPr>
        <w:t>3</w:t>
      </w:r>
      <w:r w:rsidR="00B65DF9" w:rsidRPr="00177CBB">
        <w:rPr>
          <w:rFonts w:ascii="Arial Narrow" w:hAnsi="Arial Narrow" w:cs="Arial"/>
        </w:rPr>
        <w:t>.</w:t>
      </w:r>
      <w:r w:rsidR="0078543A" w:rsidRPr="00177CBB">
        <w:rPr>
          <w:rFonts w:ascii="Arial Narrow" w:hAnsi="Arial Narrow" w:cs="Arial"/>
        </w:rPr>
        <w:t xml:space="preserve"> </w:t>
      </w:r>
      <w:r w:rsidR="001A10E8" w:rsidRPr="00177CBB">
        <w:rPr>
          <w:rFonts w:ascii="Arial Narrow" w:hAnsi="Arial Narrow" w:cs="Arial"/>
        </w:rPr>
        <w:t xml:space="preserve">Die </w:t>
      </w:r>
      <w:r w:rsidR="0040510B" w:rsidRPr="00177CBB">
        <w:rPr>
          <w:rFonts w:ascii="Arial Narrow" w:hAnsi="Arial Narrow" w:cs="Arial"/>
        </w:rPr>
        <w:t>zuständige Abteilung</w:t>
      </w:r>
      <w:r w:rsidR="001A10E8" w:rsidRPr="00177CBB">
        <w:rPr>
          <w:rFonts w:ascii="Arial Narrow" w:hAnsi="Arial Narrow" w:cs="Arial"/>
        </w:rPr>
        <w:t xml:space="preserve"> kürzt zu hohe Betreuungsgutscheine</w:t>
      </w:r>
      <w:r w:rsidR="00143E56" w:rsidRPr="00177CBB">
        <w:rPr>
          <w:rFonts w:ascii="Arial Narrow" w:hAnsi="Arial Narrow" w:cs="Arial"/>
        </w:rPr>
        <w:t xml:space="preserve"> von Amtes wegen</w:t>
      </w:r>
      <w:r w:rsidR="001A10E8" w:rsidRPr="00177CBB">
        <w:rPr>
          <w:rFonts w:ascii="Arial Narrow" w:hAnsi="Arial Narrow" w:cs="Arial"/>
        </w:rPr>
        <w:t>.</w:t>
      </w:r>
    </w:p>
    <w:p w14:paraId="5B2193F7" w14:textId="77777777" w:rsidR="00352DB7" w:rsidRPr="00177CBB" w:rsidRDefault="00C6591F" w:rsidP="002C71CB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num" w:pos="70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177CBB">
        <w:rPr>
          <w:rFonts w:ascii="Arial Narrow" w:hAnsi="Arial Narrow" w:cs="Arial"/>
        </w:rPr>
        <w:t>Der minimale Elternbeitrag beträgt</w:t>
      </w:r>
    </w:p>
    <w:p w14:paraId="1262287F" w14:textId="44A5DE63" w:rsidR="00352DB7" w:rsidRPr="00F60838" w:rsidRDefault="00177CBB" w:rsidP="00670927">
      <w:pPr>
        <w:pStyle w:val="Listenabsatz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  <w:highlight w:val="green"/>
        </w:rPr>
      </w:pPr>
      <w:r w:rsidRPr="00F60838">
        <w:rPr>
          <w:rFonts w:ascii="Arial Narrow" w:hAnsi="Arial Narrow" w:cs="Arial"/>
          <w:highlight w:val="green"/>
        </w:rPr>
        <w:t>CHF </w:t>
      </w:r>
      <w:r w:rsidR="00FD757F" w:rsidRPr="00F60838">
        <w:rPr>
          <w:rFonts w:ascii="Arial Narrow" w:hAnsi="Arial Narrow" w:cs="Arial"/>
          <w:highlight w:val="green"/>
        </w:rPr>
        <w:t>30</w:t>
      </w:r>
      <w:r w:rsidR="001A19E3" w:rsidRPr="00F60838">
        <w:rPr>
          <w:rFonts w:ascii="Arial Narrow" w:hAnsi="Arial Narrow" w:cs="Arial"/>
          <w:highlight w:val="green"/>
        </w:rPr>
        <w:t>.0</w:t>
      </w:r>
      <w:r w:rsidR="00352DB7" w:rsidRPr="00F60838">
        <w:rPr>
          <w:rFonts w:ascii="Arial Narrow" w:hAnsi="Arial Narrow" w:cs="Arial"/>
          <w:highlight w:val="green"/>
        </w:rPr>
        <w:t>0</w:t>
      </w:r>
      <w:r w:rsidR="002C71CB" w:rsidRPr="00F60838">
        <w:rPr>
          <w:rFonts w:ascii="Arial Narrow" w:hAnsi="Arial Narrow" w:cs="Arial"/>
          <w:highlight w:val="green"/>
        </w:rPr>
        <w:t xml:space="preserve"> pro Kind und Tag in Kindertagesstätten</w:t>
      </w:r>
      <w:r w:rsidR="00352DB7" w:rsidRPr="00F60838">
        <w:rPr>
          <w:rFonts w:ascii="Arial Narrow" w:hAnsi="Arial Narrow" w:cs="Arial"/>
          <w:highlight w:val="green"/>
        </w:rPr>
        <w:t>,</w:t>
      </w:r>
    </w:p>
    <w:p w14:paraId="42D3F807" w14:textId="42FFB5F7" w:rsidR="002C71CB" w:rsidRPr="00F60838" w:rsidRDefault="00177CBB" w:rsidP="00670927">
      <w:pPr>
        <w:pStyle w:val="Listenabsatz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01"/>
          <w:tab w:val="left" w:pos="7441"/>
          <w:tab w:val="left" w:pos="7725"/>
          <w:tab w:val="right" w:pos="9612"/>
          <w:tab w:val="right" w:pos="9639"/>
        </w:tabs>
        <w:spacing w:after="120"/>
        <w:ind w:left="567" w:hanging="283"/>
        <w:contextualSpacing w:val="0"/>
        <w:rPr>
          <w:rFonts w:ascii="Arial Narrow" w:hAnsi="Arial Narrow" w:cs="Arial"/>
          <w:highlight w:val="green"/>
        </w:rPr>
      </w:pPr>
      <w:r w:rsidRPr="00F60838">
        <w:rPr>
          <w:rFonts w:ascii="Arial Narrow" w:hAnsi="Arial Narrow" w:cs="Arial"/>
          <w:highlight w:val="green"/>
        </w:rPr>
        <w:t xml:space="preserve">CHF  </w:t>
      </w:r>
      <w:r w:rsidR="00FD757F" w:rsidRPr="00F60838">
        <w:rPr>
          <w:rFonts w:ascii="Arial Narrow" w:hAnsi="Arial Narrow" w:cs="Arial"/>
          <w:highlight w:val="green"/>
        </w:rPr>
        <w:t xml:space="preserve"> 3.00</w:t>
      </w:r>
      <w:r w:rsidR="002C71CB" w:rsidRPr="00F60838">
        <w:rPr>
          <w:rFonts w:ascii="Arial Narrow" w:hAnsi="Arial Narrow" w:cs="Arial"/>
          <w:highlight w:val="green"/>
        </w:rPr>
        <w:t xml:space="preserve"> pro Betreuungsstunde in Tagesfamilien.</w:t>
      </w:r>
    </w:p>
    <w:p w14:paraId="0C9E1C92" w14:textId="30EA1595" w:rsidR="00377FBD" w:rsidRPr="00C61D19" w:rsidRDefault="00052603" w:rsidP="00377FBD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C61D19">
        <w:rPr>
          <w:rFonts w:ascii="Arial Narrow" w:hAnsi="Arial Narrow" w:cs="Arial"/>
        </w:rPr>
        <w:t>Antragsstelle</w:t>
      </w:r>
      <w:r w:rsidR="0040510B" w:rsidRPr="00C61D19">
        <w:rPr>
          <w:rFonts w:ascii="Arial Narrow" w:hAnsi="Arial Narrow" w:cs="Arial"/>
        </w:rPr>
        <w:t>nde</w:t>
      </w:r>
      <w:r w:rsidRPr="00C61D19">
        <w:rPr>
          <w:rFonts w:ascii="Arial Narrow" w:hAnsi="Arial Narrow" w:cs="Arial"/>
        </w:rPr>
        <w:t xml:space="preserve"> mit einem </w:t>
      </w:r>
      <w:r w:rsidR="0040510B" w:rsidRPr="00C61D19">
        <w:rPr>
          <w:rFonts w:ascii="Arial Narrow" w:hAnsi="Arial Narrow" w:cs="Arial"/>
          <w:highlight w:val="green"/>
        </w:rPr>
        <w:t>m</w:t>
      </w:r>
      <w:r w:rsidRPr="00C61D19">
        <w:rPr>
          <w:rFonts w:ascii="Arial Narrow" w:hAnsi="Arial Narrow" w:cs="Arial"/>
          <w:highlight w:val="green"/>
        </w:rPr>
        <w:t xml:space="preserve">assgebenden Einkommen gemäss </w:t>
      </w:r>
      <w:r w:rsidR="00177CBB" w:rsidRPr="00C61D19">
        <w:rPr>
          <w:rFonts w:ascii="Arial Narrow" w:hAnsi="Arial Narrow" w:cs="Arial"/>
          <w:highlight w:val="green"/>
        </w:rPr>
        <w:t>§ </w:t>
      </w:r>
      <w:proofErr w:type="gramStart"/>
      <w:r w:rsidRPr="00C61D19">
        <w:rPr>
          <w:rFonts w:ascii="Arial Narrow" w:hAnsi="Arial Narrow" w:cs="Arial"/>
          <w:highlight w:val="green"/>
        </w:rPr>
        <w:t>3</w:t>
      </w:r>
      <w:proofErr w:type="gramEnd"/>
      <w:r w:rsidRPr="00C61D19">
        <w:rPr>
          <w:rFonts w:ascii="Arial Narrow" w:hAnsi="Arial Narrow" w:cs="Arial"/>
          <w:highlight w:val="green"/>
        </w:rPr>
        <w:t xml:space="preserve"> bis </w:t>
      </w:r>
      <w:r w:rsidR="00177CBB" w:rsidRPr="00C61D19">
        <w:rPr>
          <w:rFonts w:ascii="Arial Narrow" w:hAnsi="Arial Narrow" w:cs="Arial"/>
          <w:highlight w:val="green"/>
        </w:rPr>
        <w:t>CHF </w:t>
      </w:r>
      <w:r w:rsidRPr="00C61D19">
        <w:rPr>
          <w:rFonts w:ascii="Arial Narrow" w:hAnsi="Arial Narrow" w:cs="Arial"/>
          <w:highlight w:val="green"/>
        </w:rPr>
        <w:t>40'000.00</w:t>
      </w:r>
      <w:r w:rsidR="00283D00" w:rsidRPr="00C61D19">
        <w:rPr>
          <w:rFonts w:ascii="Arial Narrow" w:hAnsi="Arial Narrow" w:cs="Arial"/>
          <w:highlight w:val="green"/>
        </w:rPr>
        <w:t xml:space="preserve"> </w:t>
      </w:r>
      <w:r w:rsidR="00FD757F" w:rsidRPr="00C61D19">
        <w:rPr>
          <w:rFonts w:ascii="Arial Narrow" w:hAnsi="Arial Narrow" w:cs="Arial"/>
          <w:highlight w:val="green"/>
        </w:rPr>
        <w:t xml:space="preserve">sowie Sozialhilfebeziehende </w:t>
      </w:r>
      <w:r w:rsidR="00283D00" w:rsidRPr="00C61D19">
        <w:rPr>
          <w:rFonts w:ascii="Arial Narrow" w:hAnsi="Arial Narrow" w:cs="Arial"/>
          <w:highlight w:val="green"/>
        </w:rPr>
        <w:t>erhalten den vollen Betreuungsgutschein</w:t>
      </w:r>
      <w:r w:rsidR="00283D00" w:rsidRPr="00C61D19">
        <w:rPr>
          <w:rFonts w:ascii="Arial Narrow" w:hAnsi="Arial Narrow" w:cs="Arial"/>
        </w:rPr>
        <w:t xml:space="preserve">. Ab einem Einkommen von </w:t>
      </w:r>
      <w:r w:rsidR="00177CBB" w:rsidRPr="00C61D19">
        <w:rPr>
          <w:rFonts w:ascii="Arial Narrow" w:hAnsi="Arial Narrow" w:cs="Arial"/>
          <w:highlight w:val="green"/>
        </w:rPr>
        <w:t>CHF </w:t>
      </w:r>
      <w:r w:rsidR="00283D00" w:rsidRPr="00C61D19">
        <w:rPr>
          <w:rFonts w:ascii="Arial Narrow" w:hAnsi="Arial Narrow" w:cs="Arial"/>
          <w:highlight w:val="green"/>
        </w:rPr>
        <w:t>160'000.00</w:t>
      </w:r>
      <w:r w:rsidR="00477910" w:rsidRPr="00C61D19">
        <w:rPr>
          <w:rFonts w:ascii="Arial Narrow" w:hAnsi="Arial Narrow" w:cs="Arial"/>
        </w:rPr>
        <w:t xml:space="preserve"> werden keine Betreuungsgutscheine mehr ausgerichtet.</w:t>
      </w:r>
    </w:p>
    <w:p w14:paraId="25E79E94" w14:textId="349CC668" w:rsidR="00FD757F" w:rsidRDefault="00762E64" w:rsidP="002C71CB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num" w:pos="70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Für die individuelle Förderung von Kindern mit besonderen Bedürfnissen </w:t>
      </w:r>
      <w:r w:rsidR="002C71CB" w:rsidRPr="00E64D21">
        <w:rPr>
          <w:rFonts w:ascii="Arial Narrow" w:hAnsi="Arial Narrow" w:cs="Arial"/>
        </w:rPr>
        <w:t xml:space="preserve">gemäss §3 </w:t>
      </w:r>
      <w:r w:rsidR="00177CBB">
        <w:rPr>
          <w:rFonts w:ascii="Arial Narrow" w:hAnsi="Arial Narrow" w:cs="Arial"/>
        </w:rPr>
        <w:t>Abs. </w:t>
      </w:r>
      <w:r w:rsidR="00425C4F" w:rsidRPr="00E64D21">
        <w:rPr>
          <w:rFonts w:ascii="Arial Narrow" w:hAnsi="Arial Narrow" w:cs="Arial"/>
        </w:rPr>
        <w:t>5</w:t>
      </w:r>
      <w:r w:rsidR="002C71CB" w:rsidRPr="00E64D21">
        <w:rPr>
          <w:rFonts w:ascii="Arial Narrow" w:hAnsi="Arial Narrow" w:cs="Arial"/>
        </w:rPr>
        <w:t xml:space="preserve"> des </w:t>
      </w:r>
      <w:r w:rsidR="00177CBB" w:rsidRPr="00A02AB4">
        <w:rPr>
          <w:rFonts w:ascii="Arial Narrow" w:hAnsi="Arial Narrow" w:cs="Arial"/>
        </w:rPr>
        <w:t xml:space="preserve">Reglements über die Subventionierung der familienergänzenden Kinderbetreuung </w:t>
      </w:r>
      <w:r w:rsidR="007E27FA" w:rsidRPr="00A02AB4">
        <w:rPr>
          <w:rFonts w:ascii="Arial Narrow" w:hAnsi="Arial Narrow" w:cs="Arial"/>
        </w:rPr>
        <w:t xml:space="preserve">kann die Gemeinde </w:t>
      </w:r>
      <w:r w:rsidR="007E27FA">
        <w:rPr>
          <w:rFonts w:ascii="Arial Narrow" w:hAnsi="Arial Narrow" w:cs="Arial"/>
        </w:rPr>
        <w:t xml:space="preserve">einen </w:t>
      </w:r>
      <w:r w:rsidR="0085294B" w:rsidRPr="00E64D21">
        <w:rPr>
          <w:rFonts w:ascii="Arial Narrow" w:hAnsi="Arial Narrow" w:cs="Arial"/>
        </w:rPr>
        <w:t xml:space="preserve">einkommensunabhängigen </w:t>
      </w:r>
      <w:r w:rsidR="0085294B" w:rsidRPr="00A02AB4">
        <w:rPr>
          <w:rFonts w:ascii="Arial Narrow" w:hAnsi="Arial Narrow" w:cs="Arial"/>
        </w:rPr>
        <w:t xml:space="preserve">Beitrag </w:t>
      </w:r>
      <w:r w:rsidR="00FD757F">
        <w:rPr>
          <w:rFonts w:ascii="Arial Narrow" w:hAnsi="Arial Narrow" w:cs="Arial"/>
        </w:rPr>
        <w:t xml:space="preserve">in der Höhe </w:t>
      </w:r>
      <w:r w:rsidR="000D3CC6">
        <w:rPr>
          <w:rFonts w:ascii="Arial Narrow" w:hAnsi="Arial Narrow" w:cs="Arial"/>
        </w:rPr>
        <w:t xml:space="preserve">von </w:t>
      </w:r>
      <w:r w:rsidR="00FD757F" w:rsidRPr="00C61D19">
        <w:rPr>
          <w:rFonts w:ascii="Arial Narrow" w:hAnsi="Arial Narrow" w:cs="Arial"/>
          <w:highlight w:val="green"/>
        </w:rPr>
        <w:t xml:space="preserve">maximal </w:t>
      </w:r>
      <w:r w:rsidR="00177CBB" w:rsidRPr="00C61D19">
        <w:rPr>
          <w:rFonts w:ascii="Arial Narrow" w:hAnsi="Arial Narrow" w:cs="Arial"/>
          <w:highlight w:val="green"/>
        </w:rPr>
        <w:t>CHF </w:t>
      </w:r>
      <w:r w:rsidR="00C21ED3" w:rsidRPr="00C61D19">
        <w:rPr>
          <w:rFonts w:ascii="Arial Narrow" w:hAnsi="Arial Narrow" w:cs="Arial"/>
          <w:highlight w:val="green"/>
        </w:rPr>
        <w:t>60</w:t>
      </w:r>
      <w:r w:rsidR="00A61A90" w:rsidRPr="00C61D19">
        <w:rPr>
          <w:rFonts w:ascii="Arial Narrow" w:hAnsi="Arial Narrow" w:cs="Arial"/>
          <w:highlight w:val="green"/>
        </w:rPr>
        <w:t>.00</w:t>
      </w:r>
      <w:r w:rsidR="00A61A90" w:rsidRPr="00A02AB4">
        <w:rPr>
          <w:rFonts w:ascii="Arial Narrow" w:hAnsi="Arial Narrow" w:cs="Arial"/>
        </w:rPr>
        <w:t xml:space="preserve"> pro Betreuungstag</w:t>
      </w:r>
      <w:r w:rsidR="007E27FA">
        <w:rPr>
          <w:rFonts w:ascii="Arial Narrow" w:hAnsi="Arial Narrow" w:cs="Arial"/>
        </w:rPr>
        <w:t xml:space="preserve"> gewähren</w:t>
      </w:r>
      <w:r w:rsidR="007E5D66" w:rsidRPr="00A02AB4">
        <w:rPr>
          <w:rFonts w:ascii="Arial Narrow" w:hAnsi="Arial Narrow" w:cs="Arial"/>
        </w:rPr>
        <w:t>.</w:t>
      </w:r>
      <w:r w:rsidR="002C71CB" w:rsidRPr="00A02AB4">
        <w:rPr>
          <w:rFonts w:ascii="Arial Narrow" w:hAnsi="Arial Narrow" w:cs="Arial"/>
        </w:rPr>
        <w:t xml:space="preserve"> </w:t>
      </w:r>
      <w:r w:rsidR="007E27FA" w:rsidRPr="00E77F52">
        <w:rPr>
          <w:rFonts w:ascii="Arial Narrow" w:hAnsi="Arial Narrow" w:cs="Arial"/>
          <w:highlight w:val="red"/>
        </w:rPr>
        <w:t>Der Bedarf muss von einer Fachperson des heilpädagogischen Dienstes oder der Sozialregion bestätigt werden.</w:t>
      </w:r>
    </w:p>
    <w:p w14:paraId="40972344" w14:textId="60C90E1D" w:rsidR="00EB2417" w:rsidRPr="00A02AB4" w:rsidRDefault="002C71CB" w:rsidP="00EB2417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Der </w:t>
      </w:r>
      <w:r w:rsidR="007E5D66" w:rsidRPr="00A02AB4">
        <w:rPr>
          <w:rFonts w:ascii="Arial Narrow" w:hAnsi="Arial Narrow" w:cs="Arial"/>
        </w:rPr>
        <w:t>Spezialtarif für Kinder unter 18 Monate</w:t>
      </w:r>
      <w:r w:rsidR="0040510B" w:rsidRPr="00A02AB4">
        <w:rPr>
          <w:rFonts w:ascii="Arial Narrow" w:hAnsi="Arial Narrow" w:cs="Arial"/>
        </w:rPr>
        <w:t>n</w:t>
      </w:r>
      <w:r w:rsidRPr="00A02AB4">
        <w:rPr>
          <w:rFonts w:ascii="Arial Narrow" w:hAnsi="Arial Narrow" w:cs="Arial"/>
        </w:rPr>
        <w:t xml:space="preserve"> wird </w:t>
      </w:r>
      <w:r w:rsidR="00EB2417">
        <w:rPr>
          <w:rFonts w:ascii="Arial Narrow" w:hAnsi="Arial Narrow" w:cs="Arial"/>
        </w:rPr>
        <w:t>ausgerichtet, wenn</w:t>
      </w:r>
      <w:r w:rsidRPr="00A02AB4">
        <w:rPr>
          <w:rFonts w:ascii="Arial Narrow" w:hAnsi="Arial Narrow" w:cs="Arial"/>
        </w:rPr>
        <w:t xml:space="preserve"> die Betreuungseinrichtung effektiv einen «Babytarif» </w:t>
      </w:r>
      <w:r w:rsidR="001406DB" w:rsidRPr="00A02AB4">
        <w:rPr>
          <w:rFonts w:ascii="Arial Narrow" w:hAnsi="Arial Narrow" w:cs="Arial"/>
        </w:rPr>
        <w:t xml:space="preserve">bzw. einen Zuschlag </w:t>
      </w:r>
      <w:r w:rsidRPr="00A02AB4">
        <w:rPr>
          <w:rFonts w:ascii="Arial Narrow" w:hAnsi="Arial Narrow" w:cs="Arial"/>
        </w:rPr>
        <w:t>verrechnet</w:t>
      </w:r>
      <w:r w:rsidR="00EB2417">
        <w:rPr>
          <w:rFonts w:ascii="Arial Narrow" w:hAnsi="Arial Narrow" w:cs="Arial"/>
        </w:rPr>
        <w:t>. A</w:t>
      </w:r>
      <w:r w:rsidR="00EB2417" w:rsidRPr="00A02AB4">
        <w:rPr>
          <w:rFonts w:ascii="Arial Narrow" w:hAnsi="Arial Narrow" w:cs="Arial"/>
        </w:rPr>
        <w:t>ndernfalls werden Betreuungsgutscheine für Kinder über 18 Monate vergütet.</w:t>
      </w:r>
    </w:p>
    <w:p w14:paraId="66F2022B" w14:textId="25B38764" w:rsidR="000D3CC6" w:rsidRPr="000D3CC6" w:rsidRDefault="000D3CC6" w:rsidP="000D3CC6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DB113D">
        <w:rPr>
          <w:rFonts w:ascii="Arial Narrow" w:hAnsi="Arial Narrow" w:cs="Arial"/>
        </w:rPr>
        <w:t>Der Spezialtarif für Kinder mit besonderen Bedürfnissen wird ausbezahlt, wenn die Betreuungseinrichtung effektiv einen Sonderaufwand nachweist</w:t>
      </w:r>
      <w:r>
        <w:rPr>
          <w:rFonts w:ascii="Arial Narrow" w:hAnsi="Arial Narrow" w:cs="Arial"/>
        </w:rPr>
        <w:t>.</w:t>
      </w:r>
      <w:r w:rsidRPr="00DB113D">
        <w:rPr>
          <w:rFonts w:ascii="Arial Narrow" w:hAnsi="Arial Narrow" w:cs="Arial"/>
        </w:rPr>
        <w:t xml:space="preserve"> </w:t>
      </w:r>
    </w:p>
    <w:p w14:paraId="7DE3067E" w14:textId="569ED7B5" w:rsidR="002C71CB" w:rsidRPr="00C61D19" w:rsidRDefault="00050A2B" w:rsidP="002C71CB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num" w:pos="70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  <w:highlight w:val="red"/>
        </w:rPr>
      </w:pPr>
      <w:r w:rsidRPr="00C61D19">
        <w:rPr>
          <w:rFonts w:ascii="Arial Narrow" w:hAnsi="Arial Narrow" w:cs="Arial"/>
          <w:highlight w:val="red"/>
        </w:rPr>
        <w:lastRenderedPageBreak/>
        <w:t xml:space="preserve">Ein Betreuungsmonat umfasst </w:t>
      </w:r>
      <w:r w:rsidR="00DB113D" w:rsidRPr="00C61D19">
        <w:rPr>
          <w:rFonts w:ascii="Arial Narrow" w:hAnsi="Arial Narrow" w:cs="Arial"/>
          <w:highlight w:val="red"/>
        </w:rPr>
        <w:t xml:space="preserve">pro Kind </w:t>
      </w:r>
      <w:r w:rsidRPr="00C61D19">
        <w:rPr>
          <w:rFonts w:ascii="Arial Narrow" w:hAnsi="Arial Narrow" w:cs="Arial"/>
          <w:highlight w:val="red"/>
        </w:rPr>
        <w:t>standardisiert maximal 20 Betreuungstage</w:t>
      </w:r>
      <w:r w:rsidR="00CE2DDC" w:rsidRPr="00C61D19">
        <w:rPr>
          <w:rFonts w:ascii="Arial Narrow" w:hAnsi="Arial Narrow" w:cs="Arial"/>
          <w:highlight w:val="red"/>
        </w:rPr>
        <w:t xml:space="preserve"> bzw. 200</w:t>
      </w:r>
      <w:r w:rsidR="00533BB0" w:rsidRPr="00C61D19">
        <w:rPr>
          <w:rFonts w:ascii="Arial Narrow" w:hAnsi="Arial Narrow" w:cs="Arial"/>
          <w:highlight w:val="red"/>
        </w:rPr>
        <w:t xml:space="preserve"> Betreuungsstunden</w:t>
      </w:r>
      <w:r w:rsidR="00585F0B" w:rsidRPr="00C61D19">
        <w:rPr>
          <w:rFonts w:ascii="Arial Narrow" w:hAnsi="Arial Narrow" w:cs="Arial"/>
          <w:highlight w:val="red"/>
        </w:rPr>
        <w:t>.</w:t>
      </w:r>
    </w:p>
    <w:p w14:paraId="123EBC23" w14:textId="7D68F930" w:rsidR="00F7073B" w:rsidRPr="00C61D19" w:rsidRDefault="00CB15C7" w:rsidP="002C71CB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num" w:pos="70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  <w:highlight w:val="red"/>
        </w:rPr>
      </w:pPr>
      <w:r w:rsidRPr="00C61D19">
        <w:rPr>
          <w:rFonts w:ascii="Arial Narrow" w:hAnsi="Arial Narrow" w:cs="Arial"/>
          <w:highlight w:val="red"/>
        </w:rPr>
        <w:t>Für halbtä</w:t>
      </w:r>
      <w:r w:rsidR="000D3CC6" w:rsidRPr="00C61D19">
        <w:rPr>
          <w:rFonts w:ascii="Arial Narrow" w:hAnsi="Arial Narrow" w:cs="Arial"/>
          <w:highlight w:val="red"/>
        </w:rPr>
        <w:t>g</w:t>
      </w:r>
      <w:r w:rsidRPr="00C61D19">
        <w:rPr>
          <w:rFonts w:ascii="Arial Narrow" w:hAnsi="Arial Narrow" w:cs="Arial"/>
          <w:highlight w:val="red"/>
        </w:rPr>
        <w:t xml:space="preserve">ige Betreuungen </w:t>
      </w:r>
      <w:r w:rsidR="00EF0B64" w:rsidRPr="00C61D19">
        <w:rPr>
          <w:rFonts w:ascii="Arial Narrow" w:hAnsi="Arial Narrow" w:cs="Arial"/>
          <w:highlight w:val="red"/>
        </w:rPr>
        <w:t>gilt 50</w:t>
      </w:r>
      <w:r w:rsidR="00BD6BBA" w:rsidRPr="00C61D19">
        <w:rPr>
          <w:rFonts w:ascii="Arial Narrow" w:hAnsi="Arial Narrow" w:cs="Arial"/>
          <w:highlight w:val="red"/>
        </w:rPr>
        <w:t> %</w:t>
      </w:r>
      <w:r w:rsidR="00EF0B64" w:rsidRPr="00C61D19">
        <w:rPr>
          <w:rFonts w:ascii="Arial Narrow" w:hAnsi="Arial Narrow" w:cs="Arial"/>
          <w:highlight w:val="red"/>
        </w:rPr>
        <w:t xml:space="preserve"> des jeweilig anwendbaren Tarifs ohne Mittagsbetreuung und 7</w:t>
      </w:r>
      <w:r w:rsidR="004A145C" w:rsidRPr="00C61D19">
        <w:rPr>
          <w:rFonts w:ascii="Arial Narrow" w:hAnsi="Arial Narrow" w:cs="Arial"/>
          <w:highlight w:val="red"/>
        </w:rPr>
        <w:t>5</w:t>
      </w:r>
      <w:r w:rsidR="00BD6BBA" w:rsidRPr="00C61D19">
        <w:rPr>
          <w:rFonts w:ascii="Arial Narrow" w:hAnsi="Arial Narrow" w:cs="Arial"/>
          <w:highlight w:val="red"/>
        </w:rPr>
        <w:t> %</w:t>
      </w:r>
      <w:r w:rsidR="00EF0B64" w:rsidRPr="00C61D19">
        <w:rPr>
          <w:rFonts w:ascii="Arial Narrow" w:hAnsi="Arial Narrow" w:cs="Arial"/>
          <w:highlight w:val="red"/>
        </w:rPr>
        <w:t xml:space="preserve"> des Tarifs bei halbtägiger Betreuung inkl. Mittagsbetreuung.</w:t>
      </w:r>
    </w:p>
    <w:p w14:paraId="272C56CA" w14:textId="1F79D1ED" w:rsidR="00CA1873" w:rsidRPr="001D5961" w:rsidRDefault="00CA1873" w:rsidP="002C71CB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num" w:pos="70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1D5961">
        <w:rPr>
          <w:rFonts w:ascii="Arial Narrow" w:hAnsi="Arial Narrow" w:cs="Arial"/>
        </w:rPr>
        <w:t xml:space="preserve">Ein Betreuungstag bei der Tagesfamilie entspricht maximal 10 subventionierten Betreuungsstunden. </w:t>
      </w:r>
    </w:p>
    <w:p w14:paraId="04A15CC7" w14:textId="312ED07D" w:rsidR="00FC24DF" w:rsidRPr="001D5961" w:rsidRDefault="00E37324" w:rsidP="00DB113D">
      <w:pPr>
        <w:pStyle w:val="Listenabsatz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  <w:highlight w:val="red"/>
        </w:rPr>
      </w:pPr>
      <w:r w:rsidRPr="001D5961">
        <w:rPr>
          <w:rFonts w:ascii="Arial Narrow" w:hAnsi="Arial Narrow" w:cs="Arial"/>
          <w:highlight w:val="red"/>
        </w:rPr>
        <w:t xml:space="preserve">Massgeblich für den Umfang des Anspruchs ist die Bestätigung der Betreuungsinstitution. </w:t>
      </w:r>
    </w:p>
    <w:p w14:paraId="228E8A1A" w14:textId="77777777" w:rsidR="00F05557" w:rsidRPr="00A02AB4" w:rsidRDefault="00F05557" w:rsidP="00F0555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rPr>
          <w:rFonts w:ascii="Arial Narrow" w:hAnsi="Arial Narrow" w:cs="Arial"/>
        </w:rPr>
      </w:pPr>
    </w:p>
    <w:p w14:paraId="3CDA9A98" w14:textId="4102D2BB" w:rsidR="00B95C94" w:rsidRPr="001D5961" w:rsidRDefault="009B19DE" w:rsidP="00275199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  <w:highlight w:val="red"/>
        </w:rPr>
      </w:pPr>
      <w:r w:rsidRPr="001D5961">
        <w:rPr>
          <w:rFonts w:ascii="Arial Narrow" w:hAnsi="Arial Narrow" w:cs="Arial"/>
          <w:b/>
          <w:bCs/>
          <w:highlight w:val="red"/>
        </w:rPr>
        <w:t>Auszahlung</w:t>
      </w:r>
    </w:p>
    <w:p w14:paraId="57BD69D8" w14:textId="55CDEDB1" w:rsidR="00341483" w:rsidRPr="00A02AB4" w:rsidRDefault="00341483" w:rsidP="00131622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Die</w:t>
      </w:r>
      <w:r w:rsidR="00D8177E" w:rsidRPr="00A02AB4">
        <w:rPr>
          <w:rFonts w:ascii="Arial Narrow" w:hAnsi="Arial Narrow" w:cs="Arial"/>
        </w:rPr>
        <w:t xml:space="preserve"> Betreuungsgutscheine</w:t>
      </w:r>
      <w:r w:rsidRPr="00A02AB4">
        <w:rPr>
          <w:rFonts w:ascii="Arial Narrow" w:hAnsi="Arial Narrow" w:cs="Arial"/>
        </w:rPr>
        <w:t xml:space="preserve"> werden erstmals ab dem Monat ausgestellt, nach welchem der Antrag</w:t>
      </w:r>
      <w:r w:rsidR="001E6C3B" w:rsidRPr="00A02AB4">
        <w:rPr>
          <w:rFonts w:ascii="Arial Narrow" w:hAnsi="Arial Narrow" w:cs="Arial"/>
        </w:rPr>
        <w:t xml:space="preserve"> vollständig mit den notwendigen Unterlagen</w:t>
      </w:r>
      <w:r w:rsidRPr="00A02AB4">
        <w:rPr>
          <w:rFonts w:ascii="Arial Narrow" w:hAnsi="Arial Narrow" w:cs="Arial"/>
        </w:rPr>
        <w:t xml:space="preserve"> eingereicht worden ist</w:t>
      </w:r>
      <w:r w:rsidR="0044011E" w:rsidRPr="00A02AB4">
        <w:rPr>
          <w:rFonts w:ascii="Arial Narrow" w:hAnsi="Arial Narrow" w:cs="Arial"/>
        </w:rPr>
        <w:t>,</w:t>
      </w:r>
      <w:r w:rsidRPr="00A02AB4">
        <w:rPr>
          <w:rFonts w:ascii="Arial Narrow" w:hAnsi="Arial Narrow" w:cs="Arial"/>
        </w:rPr>
        <w:t xml:space="preserve"> oder ab Beginn des Betreuungsverhältnisses, wenn diese</w:t>
      </w:r>
      <w:r w:rsidR="0040510B" w:rsidRPr="00A02AB4">
        <w:rPr>
          <w:rFonts w:ascii="Arial Narrow" w:hAnsi="Arial Narrow" w:cs="Arial"/>
        </w:rPr>
        <w:t>r</w:t>
      </w:r>
      <w:r w:rsidRPr="00A02AB4">
        <w:rPr>
          <w:rFonts w:ascii="Arial Narrow" w:hAnsi="Arial Narrow" w:cs="Arial"/>
        </w:rPr>
        <w:t xml:space="preserve"> später erfolgt.</w:t>
      </w:r>
    </w:p>
    <w:p w14:paraId="256C476A" w14:textId="1012BFFC" w:rsidR="00341483" w:rsidRPr="00A02AB4" w:rsidRDefault="009B19DE" w:rsidP="00131622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Die</w:t>
      </w:r>
      <w:r w:rsidR="00E37324" w:rsidRPr="00A02AB4">
        <w:rPr>
          <w:rFonts w:ascii="Arial Narrow" w:hAnsi="Arial Narrow" w:cs="Arial"/>
        </w:rPr>
        <w:t xml:space="preserve"> </w:t>
      </w:r>
      <w:r w:rsidR="00D8177E" w:rsidRPr="00A02AB4">
        <w:rPr>
          <w:rFonts w:ascii="Arial Narrow" w:hAnsi="Arial Narrow" w:cs="Arial"/>
        </w:rPr>
        <w:t>Betreuungsgutscheine</w:t>
      </w:r>
      <w:r w:rsidRPr="00A02AB4">
        <w:rPr>
          <w:rFonts w:ascii="Arial Narrow" w:hAnsi="Arial Narrow" w:cs="Arial"/>
        </w:rPr>
        <w:t xml:space="preserve"> werden </w:t>
      </w:r>
      <w:r w:rsidR="00CA1873">
        <w:rPr>
          <w:rFonts w:ascii="Arial Narrow" w:hAnsi="Arial Narrow" w:cs="Arial"/>
        </w:rPr>
        <w:t xml:space="preserve">nach Möglichkeit </w:t>
      </w:r>
      <w:r w:rsidR="00747062" w:rsidRPr="00A02AB4">
        <w:rPr>
          <w:rFonts w:ascii="Arial Narrow" w:hAnsi="Arial Narrow" w:cs="Arial"/>
        </w:rPr>
        <w:t>während des laufenden Monats</w:t>
      </w:r>
      <w:r w:rsidR="004B1CBF" w:rsidRPr="00A02AB4">
        <w:rPr>
          <w:rFonts w:ascii="Arial Narrow" w:hAnsi="Arial Narrow" w:cs="Arial"/>
        </w:rPr>
        <w:t xml:space="preserve"> </w:t>
      </w:r>
      <w:r w:rsidR="00A25A58" w:rsidRPr="00A02AB4">
        <w:rPr>
          <w:rFonts w:ascii="Arial Narrow" w:hAnsi="Arial Narrow" w:cs="Arial"/>
        </w:rPr>
        <w:t>direkt den Betreuungseinrichtungen ausbezahlt.</w:t>
      </w:r>
    </w:p>
    <w:p w14:paraId="1DB8758F" w14:textId="77777777" w:rsidR="00E747B9" w:rsidRPr="00A02AB4" w:rsidRDefault="00E747B9" w:rsidP="00BF54F9">
      <w:pPr>
        <w:tabs>
          <w:tab w:val="left" w:pos="709"/>
          <w:tab w:val="left" w:pos="1985"/>
          <w:tab w:val="left" w:pos="2269"/>
        </w:tabs>
        <w:spacing w:after="120"/>
        <w:rPr>
          <w:rFonts w:ascii="Arial Narrow" w:hAnsi="Arial Narrow" w:cs="Arial"/>
        </w:rPr>
      </w:pPr>
    </w:p>
    <w:p w14:paraId="30C52B0C" w14:textId="604DD5F2" w:rsidR="009B19DE" w:rsidRPr="00A02AB4" w:rsidRDefault="009B19DE" w:rsidP="00275199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Änderung der Verhältnisse</w:t>
      </w:r>
    </w:p>
    <w:p w14:paraId="0A17840B" w14:textId="78A8C184" w:rsidR="009B19DE" w:rsidRPr="00A02AB4" w:rsidRDefault="009B19DE" w:rsidP="00131622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Verändern sich die finanziellen Verhältnisse </w:t>
      </w:r>
      <w:r w:rsidR="00CC2F30" w:rsidRPr="00A02AB4">
        <w:rPr>
          <w:rFonts w:ascii="Arial Narrow" w:hAnsi="Arial Narrow" w:cs="Arial"/>
        </w:rPr>
        <w:t xml:space="preserve">der Erziehungsberechtigten </w:t>
      </w:r>
      <w:r w:rsidRPr="00A02AB4">
        <w:rPr>
          <w:rFonts w:ascii="Arial Narrow" w:hAnsi="Arial Narrow" w:cs="Arial"/>
        </w:rPr>
        <w:t>um mehr als 2</w:t>
      </w:r>
      <w:r w:rsidR="0092198C" w:rsidRPr="00A02AB4">
        <w:rPr>
          <w:rFonts w:ascii="Arial Narrow" w:hAnsi="Arial Narrow" w:cs="Arial"/>
        </w:rPr>
        <w:t>5</w:t>
      </w:r>
      <w:r w:rsidR="00BD6BBA">
        <w:rPr>
          <w:rFonts w:ascii="Arial Narrow" w:hAnsi="Arial Narrow" w:cs="Arial"/>
        </w:rPr>
        <w:t> %</w:t>
      </w:r>
      <w:r w:rsidRPr="00A02AB4">
        <w:rPr>
          <w:rFonts w:ascii="Arial Narrow" w:hAnsi="Arial Narrow" w:cs="Arial"/>
        </w:rPr>
        <w:t>, so wird das massgebende Einkommen aufgrund der aktuellen Situation berechnet.</w:t>
      </w:r>
      <w:r w:rsidR="00A63588" w:rsidRPr="00A02AB4">
        <w:rPr>
          <w:rFonts w:ascii="Arial Narrow" w:hAnsi="Arial Narrow" w:cs="Arial"/>
        </w:rPr>
        <w:t xml:space="preserve"> A</w:t>
      </w:r>
      <w:r w:rsidR="00231E07" w:rsidRPr="00A02AB4">
        <w:rPr>
          <w:rFonts w:ascii="Arial Narrow" w:hAnsi="Arial Narrow" w:cs="Arial"/>
        </w:rPr>
        <w:t xml:space="preserve">ls Basis für die Einschätzung dient der Bruttolohn </w:t>
      </w:r>
      <w:r w:rsidR="00CC2F30" w:rsidRPr="00A02AB4">
        <w:rPr>
          <w:rFonts w:ascii="Arial Narrow" w:hAnsi="Arial Narrow" w:cs="Arial"/>
        </w:rPr>
        <w:t xml:space="preserve">gemäss </w:t>
      </w:r>
      <w:r w:rsidR="00231E07" w:rsidRPr="00A02AB4">
        <w:rPr>
          <w:rFonts w:ascii="Arial Narrow" w:hAnsi="Arial Narrow" w:cs="Arial"/>
        </w:rPr>
        <w:t>de</w:t>
      </w:r>
      <w:r w:rsidR="00CC2F30" w:rsidRPr="00A02AB4">
        <w:rPr>
          <w:rFonts w:ascii="Arial Narrow" w:hAnsi="Arial Narrow" w:cs="Arial"/>
        </w:rPr>
        <w:t>n</w:t>
      </w:r>
      <w:r w:rsidR="00231E07" w:rsidRPr="00A02AB4">
        <w:rPr>
          <w:rFonts w:ascii="Arial Narrow" w:hAnsi="Arial Narrow" w:cs="Arial"/>
        </w:rPr>
        <w:t xml:space="preserve"> </w:t>
      </w:r>
      <w:r w:rsidR="00F824EF" w:rsidRPr="00A02AB4">
        <w:rPr>
          <w:rFonts w:ascii="Arial Narrow" w:hAnsi="Arial Narrow" w:cs="Arial"/>
        </w:rPr>
        <w:t xml:space="preserve">letzten drei </w:t>
      </w:r>
      <w:r w:rsidR="00231E07" w:rsidRPr="00A02AB4">
        <w:rPr>
          <w:rFonts w:ascii="Arial Narrow" w:hAnsi="Arial Narrow" w:cs="Arial"/>
        </w:rPr>
        <w:t xml:space="preserve">Lohnabrechnungen </w:t>
      </w:r>
      <w:r w:rsidR="00A63588" w:rsidRPr="00A02AB4">
        <w:rPr>
          <w:rFonts w:ascii="Arial Narrow" w:hAnsi="Arial Narrow" w:cs="Arial"/>
        </w:rPr>
        <w:t>(</w:t>
      </w:r>
      <w:r w:rsidR="00CA36DC" w:rsidRPr="00A02AB4">
        <w:rPr>
          <w:rFonts w:ascii="Arial Narrow" w:hAnsi="Arial Narrow" w:cs="Arial"/>
        </w:rPr>
        <w:t xml:space="preserve">hochgerechnet </w:t>
      </w:r>
      <w:r w:rsidR="00A63588" w:rsidRPr="00A02AB4">
        <w:rPr>
          <w:rFonts w:ascii="Arial Narrow" w:hAnsi="Arial Narrow" w:cs="Arial"/>
        </w:rPr>
        <w:t xml:space="preserve">auf ein Jahr). Davon abgezogen wird ein </w:t>
      </w:r>
      <w:r w:rsidR="00231E07" w:rsidRPr="00A02AB4">
        <w:rPr>
          <w:rFonts w:ascii="Arial Narrow" w:hAnsi="Arial Narrow" w:cs="Arial"/>
        </w:rPr>
        <w:t>Pauschalbetrag von 25</w:t>
      </w:r>
      <w:r w:rsidR="00BD6BBA">
        <w:rPr>
          <w:rFonts w:ascii="Arial Narrow" w:hAnsi="Arial Narrow" w:cs="Arial"/>
        </w:rPr>
        <w:t> %</w:t>
      </w:r>
      <w:r w:rsidR="00231E07" w:rsidRPr="00A02AB4">
        <w:rPr>
          <w:rFonts w:ascii="Arial Narrow" w:hAnsi="Arial Narrow" w:cs="Arial"/>
        </w:rPr>
        <w:t>.</w:t>
      </w:r>
      <w:r w:rsidR="000A2C0C" w:rsidRPr="00A02AB4">
        <w:rPr>
          <w:rFonts w:ascii="Arial Narrow" w:hAnsi="Arial Narrow" w:cs="Arial"/>
        </w:rPr>
        <w:t xml:space="preserve"> Hinzugerechnet werden </w:t>
      </w:r>
      <w:r w:rsidR="00237F56" w:rsidRPr="00A02AB4">
        <w:rPr>
          <w:rFonts w:ascii="Arial Narrow" w:hAnsi="Arial Narrow" w:cs="Arial"/>
        </w:rPr>
        <w:t>5</w:t>
      </w:r>
      <w:r w:rsidR="00BD6BBA">
        <w:rPr>
          <w:rFonts w:ascii="Arial Narrow" w:hAnsi="Arial Narrow" w:cs="Arial"/>
        </w:rPr>
        <w:t> %</w:t>
      </w:r>
      <w:r w:rsidR="000A2C0C" w:rsidRPr="00A02AB4">
        <w:rPr>
          <w:rFonts w:ascii="Arial Narrow" w:hAnsi="Arial Narrow" w:cs="Arial"/>
        </w:rPr>
        <w:t xml:space="preserve"> des (steuerbaren) Vermögens</w:t>
      </w:r>
      <w:r w:rsidR="00902A58" w:rsidRPr="00A02AB4">
        <w:rPr>
          <w:rFonts w:ascii="Arial Narrow" w:hAnsi="Arial Narrow" w:cs="Arial"/>
        </w:rPr>
        <w:t xml:space="preserve"> der letzten Steuerveranlagung</w:t>
      </w:r>
      <w:r w:rsidR="000A2C0C" w:rsidRPr="00A02AB4">
        <w:rPr>
          <w:rFonts w:ascii="Arial Narrow" w:hAnsi="Arial Narrow" w:cs="Arial"/>
        </w:rPr>
        <w:t>.</w:t>
      </w:r>
      <w:r w:rsidR="00231E07" w:rsidRPr="00A02AB4">
        <w:rPr>
          <w:rFonts w:ascii="Arial Narrow" w:hAnsi="Arial Narrow" w:cs="Arial"/>
        </w:rPr>
        <w:t xml:space="preserve"> </w:t>
      </w:r>
    </w:p>
    <w:p w14:paraId="0E3EF22D" w14:textId="4473C691" w:rsidR="00FC4154" w:rsidRPr="00A02AB4" w:rsidRDefault="00FC4154" w:rsidP="0010271D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Hat die Anpassung eine Erhöhung des Betreuungsgutscheins zur Folge, erfolgt die Anpassung auf den Folgemonat nach Einreichung aller Belege.</w:t>
      </w:r>
    </w:p>
    <w:p w14:paraId="289582D1" w14:textId="67097E7B" w:rsidR="003F5CD9" w:rsidRPr="00A02AB4" w:rsidRDefault="003F5CD9" w:rsidP="005D2694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Hat die Anpassung eine Herabsetzung des Betreuungsgutscheins zur Folge, erfolgt die Anpassung auf den Folgemonat des Eintretens des Anpassungsgrundes. Allfällig zu viel ausgerichtete Leistungen werden zurückgefordert oder verrechnet.</w:t>
      </w:r>
    </w:p>
    <w:p w14:paraId="724635B6" w14:textId="0BB5F0C6" w:rsidR="00FC0299" w:rsidRPr="002B6464" w:rsidRDefault="00FC0299" w:rsidP="006A4C15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2B6464">
        <w:rPr>
          <w:rFonts w:ascii="Arial Narrow" w:hAnsi="Arial Narrow" w:cs="Arial"/>
        </w:rPr>
        <w:t xml:space="preserve">Bei einer Änderung des Betreuungspensums innerhalb </w:t>
      </w:r>
      <w:r w:rsidR="00CF5EDF" w:rsidRPr="002B6464">
        <w:rPr>
          <w:rFonts w:ascii="Arial Narrow" w:hAnsi="Arial Narrow" w:cs="Arial"/>
        </w:rPr>
        <w:t>der Tarifperiode</w:t>
      </w:r>
      <w:r w:rsidRPr="002B6464">
        <w:rPr>
          <w:rFonts w:ascii="Arial Narrow" w:hAnsi="Arial Narrow" w:cs="Arial"/>
        </w:rPr>
        <w:t>, erfolgt die Anpassung nach Einreichung aller Belege auf den Zeitpunkt der Änderung.</w:t>
      </w:r>
    </w:p>
    <w:p w14:paraId="3B1D8C93" w14:textId="22EAA0D6" w:rsidR="00DB681C" w:rsidRPr="00A02AB4" w:rsidRDefault="00DB681C" w:rsidP="006A4C15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Erfolgt eine </w:t>
      </w:r>
      <w:r w:rsidR="00BE006E" w:rsidRPr="00A02AB4">
        <w:rPr>
          <w:rFonts w:ascii="Arial Narrow" w:hAnsi="Arial Narrow" w:cs="Arial"/>
        </w:rPr>
        <w:t>aktuellere</w:t>
      </w:r>
      <w:r w:rsidR="00AE6A96" w:rsidRPr="00A02AB4">
        <w:rPr>
          <w:rFonts w:ascii="Arial Narrow" w:hAnsi="Arial Narrow" w:cs="Arial"/>
        </w:rPr>
        <w:t>, definitive</w:t>
      </w:r>
      <w:r w:rsidR="00BE006E" w:rsidRPr="00A02AB4">
        <w:rPr>
          <w:rFonts w:ascii="Arial Narrow" w:hAnsi="Arial Narrow" w:cs="Arial"/>
        </w:rPr>
        <w:t xml:space="preserve"> Steuerveranlagung als die für die </w:t>
      </w:r>
      <w:r w:rsidR="00AE6A96" w:rsidRPr="00A02AB4">
        <w:rPr>
          <w:rFonts w:ascii="Arial Narrow" w:hAnsi="Arial Narrow" w:cs="Arial"/>
        </w:rPr>
        <w:t>Berechnung</w:t>
      </w:r>
      <w:r w:rsidR="00BE006E" w:rsidRPr="00A02AB4">
        <w:rPr>
          <w:rFonts w:ascii="Arial Narrow" w:hAnsi="Arial Narrow" w:cs="Arial"/>
        </w:rPr>
        <w:t xml:space="preserve"> </w:t>
      </w:r>
      <w:r w:rsidR="00AE6A96" w:rsidRPr="00A02AB4">
        <w:rPr>
          <w:rFonts w:ascii="Arial Narrow" w:hAnsi="Arial Narrow" w:cs="Arial"/>
        </w:rPr>
        <w:t>verwendete</w:t>
      </w:r>
      <w:r w:rsidR="00BE006E" w:rsidRPr="00A02AB4">
        <w:rPr>
          <w:rFonts w:ascii="Arial Narrow" w:hAnsi="Arial Narrow" w:cs="Arial"/>
        </w:rPr>
        <w:t xml:space="preserve"> und weicht das </w:t>
      </w:r>
      <w:r w:rsidR="00AE6A96" w:rsidRPr="00A02AB4">
        <w:rPr>
          <w:rFonts w:ascii="Arial Narrow" w:hAnsi="Arial Narrow" w:cs="Arial"/>
        </w:rPr>
        <w:t>m</w:t>
      </w:r>
      <w:r w:rsidR="00BE006E" w:rsidRPr="00A02AB4">
        <w:rPr>
          <w:rFonts w:ascii="Arial Narrow" w:hAnsi="Arial Narrow" w:cs="Arial"/>
        </w:rPr>
        <w:t xml:space="preserve">assgebende Einkommen </w:t>
      </w:r>
      <w:r w:rsidR="00AE6A96" w:rsidRPr="00A02AB4">
        <w:rPr>
          <w:rFonts w:ascii="Arial Narrow" w:hAnsi="Arial Narrow" w:cs="Arial"/>
        </w:rPr>
        <w:t xml:space="preserve">gem. </w:t>
      </w:r>
      <w:r w:rsidR="00177CBB">
        <w:rPr>
          <w:rFonts w:ascii="Arial Narrow" w:hAnsi="Arial Narrow" w:cs="Arial"/>
        </w:rPr>
        <w:t>§ </w:t>
      </w:r>
      <w:r w:rsidR="00AE6A96" w:rsidRPr="00A02AB4">
        <w:rPr>
          <w:rFonts w:ascii="Arial Narrow" w:hAnsi="Arial Narrow" w:cs="Arial"/>
        </w:rPr>
        <w:t xml:space="preserve">3 </w:t>
      </w:r>
      <w:r w:rsidR="00177CBB">
        <w:rPr>
          <w:rFonts w:ascii="Arial Narrow" w:hAnsi="Arial Narrow" w:cs="Arial"/>
        </w:rPr>
        <w:t>Abs. </w:t>
      </w:r>
      <w:r w:rsidR="00AE6A96" w:rsidRPr="00A02AB4">
        <w:rPr>
          <w:rFonts w:ascii="Arial Narrow" w:hAnsi="Arial Narrow" w:cs="Arial"/>
        </w:rPr>
        <w:t xml:space="preserve">1 </w:t>
      </w:r>
      <w:r w:rsidR="00BE006E" w:rsidRPr="00A02AB4">
        <w:rPr>
          <w:rFonts w:ascii="Arial Narrow" w:hAnsi="Arial Narrow" w:cs="Arial"/>
        </w:rPr>
        <w:t>um mehr als 25</w:t>
      </w:r>
      <w:r w:rsidR="00BD6BBA">
        <w:rPr>
          <w:rFonts w:ascii="Arial Narrow" w:hAnsi="Arial Narrow" w:cs="Arial"/>
        </w:rPr>
        <w:t> %</w:t>
      </w:r>
      <w:r w:rsidR="00AE6A96" w:rsidRPr="00A02AB4">
        <w:rPr>
          <w:rFonts w:ascii="Arial Narrow" w:hAnsi="Arial Narrow" w:cs="Arial"/>
        </w:rPr>
        <w:t xml:space="preserve"> ab, </w:t>
      </w:r>
      <w:r w:rsidR="00CA1873">
        <w:rPr>
          <w:rFonts w:ascii="Arial Narrow" w:hAnsi="Arial Narrow" w:cs="Arial"/>
        </w:rPr>
        <w:t xml:space="preserve">sind die Erziehungsberechtigten verpflichtet, dies innert 30 Tagen der zuständigen Abteilung zu melden. </w:t>
      </w:r>
    </w:p>
    <w:p w14:paraId="3D109A5F" w14:textId="19D0573A" w:rsidR="00F976FC" w:rsidRPr="00A02AB4" w:rsidRDefault="00F976FC" w:rsidP="006A4C15">
      <w:pPr>
        <w:pStyle w:val="Listenabsatz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Die Betreuungsinstitutionen sind verpflichtet, jeweils per </w:t>
      </w:r>
      <w:r w:rsidR="00697ABC" w:rsidRPr="00A02AB4">
        <w:rPr>
          <w:rFonts w:ascii="Arial Narrow" w:hAnsi="Arial Narrow" w:cs="Arial"/>
        </w:rPr>
        <w:t>31.03., 30.06., 30.09. und 31.12. die effektiv geleisteten Betreuungstage bzw. Betreuungsstunden i</w:t>
      </w:r>
      <w:r w:rsidR="00116988" w:rsidRPr="00A02AB4">
        <w:rPr>
          <w:rFonts w:ascii="Arial Narrow" w:hAnsi="Arial Narrow" w:cs="Arial"/>
        </w:rPr>
        <w:t>m Betreuungsgutscheinsystem abzugleichen und</w:t>
      </w:r>
      <w:r w:rsidR="00CA1873">
        <w:rPr>
          <w:rFonts w:ascii="Arial Narrow" w:hAnsi="Arial Narrow" w:cs="Arial"/>
        </w:rPr>
        <w:t xml:space="preserve"> im System</w:t>
      </w:r>
      <w:r w:rsidR="00116988" w:rsidRPr="00A02AB4">
        <w:rPr>
          <w:rFonts w:ascii="Arial Narrow" w:hAnsi="Arial Narrow" w:cs="Arial"/>
        </w:rPr>
        <w:t xml:space="preserve"> zu korrigieren.</w:t>
      </w:r>
    </w:p>
    <w:p w14:paraId="0530D5B8" w14:textId="77777777" w:rsidR="00F117D2" w:rsidRPr="00A02AB4" w:rsidRDefault="00F117D2" w:rsidP="004660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rPr>
          <w:rFonts w:ascii="Arial Narrow" w:hAnsi="Arial Narrow" w:cs="Arial"/>
        </w:rPr>
      </w:pPr>
    </w:p>
    <w:p w14:paraId="2054B2C6" w14:textId="382003B4" w:rsidR="006133A2" w:rsidRPr="00A02AB4" w:rsidRDefault="006133A2" w:rsidP="006133A2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Unterbrechung der Auszahlung</w:t>
      </w:r>
    </w:p>
    <w:p w14:paraId="1F46BB54" w14:textId="37307956" w:rsidR="00780A51" w:rsidRPr="00BD6BBA" w:rsidRDefault="00780A51" w:rsidP="00780A51">
      <w:pPr>
        <w:pStyle w:val="Listenabsatz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ind w:left="425" w:hanging="425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Bei einer Abwesenheit des Kindes im Betreuungsverhältnis des Leistungserbringers </w:t>
      </w:r>
      <w:r w:rsidRPr="00BD6BBA">
        <w:rPr>
          <w:rFonts w:ascii="Arial Narrow" w:hAnsi="Arial Narrow" w:cs="Arial"/>
        </w:rPr>
        <w:t xml:space="preserve">ab </w:t>
      </w:r>
      <w:r w:rsidR="007944EB" w:rsidRPr="00BD6BBA">
        <w:rPr>
          <w:rFonts w:ascii="Arial Narrow" w:hAnsi="Arial Narrow" w:cs="Arial"/>
        </w:rPr>
        <w:t xml:space="preserve">40 aufeinanderfolgenden Kalendertagen </w:t>
      </w:r>
      <w:r w:rsidRPr="00BD6BBA">
        <w:rPr>
          <w:rFonts w:ascii="Arial Narrow" w:hAnsi="Arial Narrow" w:cs="Arial"/>
        </w:rPr>
        <w:t>wird die Auszahlung des Betreuungsgutscheins unterbrochen.</w:t>
      </w:r>
    </w:p>
    <w:p w14:paraId="0093B128" w14:textId="1137D721" w:rsidR="00780A51" w:rsidRPr="00BD6BBA" w:rsidRDefault="00780A51" w:rsidP="00780A51">
      <w:pPr>
        <w:pStyle w:val="Listenabsatz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ind w:left="425" w:hanging="425"/>
        <w:contextualSpacing w:val="0"/>
        <w:rPr>
          <w:rFonts w:ascii="Arial Narrow" w:hAnsi="Arial Narrow" w:cs="Arial"/>
        </w:rPr>
      </w:pPr>
      <w:r w:rsidRPr="00BD6BBA">
        <w:rPr>
          <w:rFonts w:ascii="Arial Narrow" w:hAnsi="Arial Narrow" w:cs="Arial"/>
        </w:rPr>
        <w:t>Fehlt das Kind aufgrund von Krankheit oder Unfall wird die Auszahlung des Betreuungsgutscheins nicht unterbrochen.</w:t>
      </w:r>
    </w:p>
    <w:p w14:paraId="1A941C68" w14:textId="7635752E" w:rsidR="00780A51" w:rsidRPr="00BD6BBA" w:rsidRDefault="00780A51" w:rsidP="00780A51">
      <w:pPr>
        <w:pStyle w:val="Listenabsatz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ind w:left="425" w:hanging="425"/>
        <w:contextualSpacing w:val="0"/>
        <w:rPr>
          <w:rFonts w:ascii="Arial Narrow" w:hAnsi="Arial Narrow" w:cs="Arial"/>
        </w:rPr>
      </w:pPr>
      <w:r w:rsidRPr="00BD6BBA">
        <w:rPr>
          <w:rFonts w:ascii="Arial Narrow" w:hAnsi="Arial Narrow" w:cs="Arial"/>
        </w:rPr>
        <w:t>Kann die familienergänzende Betreuung des Kindes aus Gründen</w:t>
      </w:r>
      <w:r w:rsidR="00FC0614" w:rsidRPr="00BD6BBA">
        <w:rPr>
          <w:rFonts w:ascii="Arial Narrow" w:hAnsi="Arial Narrow" w:cs="Arial"/>
        </w:rPr>
        <w:t>,</w:t>
      </w:r>
      <w:r w:rsidRPr="00BD6BBA">
        <w:rPr>
          <w:rFonts w:ascii="Arial Narrow" w:hAnsi="Arial Narrow" w:cs="Arial"/>
        </w:rPr>
        <w:t xml:space="preserve"> die </w:t>
      </w:r>
      <w:r w:rsidR="00CC2F30" w:rsidRPr="00BD6BBA">
        <w:rPr>
          <w:rFonts w:ascii="Arial Narrow" w:hAnsi="Arial Narrow" w:cs="Arial"/>
        </w:rPr>
        <w:t xml:space="preserve">bei </w:t>
      </w:r>
      <w:r w:rsidR="00C33E85" w:rsidRPr="00BD6BBA">
        <w:rPr>
          <w:rFonts w:ascii="Arial Narrow" w:hAnsi="Arial Narrow" w:cs="Arial"/>
        </w:rPr>
        <w:t>der Betreuungseinrichtung</w:t>
      </w:r>
      <w:r w:rsidRPr="00BD6BBA">
        <w:rPr>
          <w:rFonts w:ascii="Arial Narrow" w:hAnsi="Arial Narrow" w:cs="Arial"/>
        </w:rPr>
        <w:t xml:space="preserve"> liegen</w:t>
      </w:r>
      <w:r w:rsidR="00FC0614" w:rsidRPr="00BD6BBA">
        <w:rPr>
          <w:rFonts w:ascii="Arial Narrow" w:hAnsi="Arial Narrow" w:cs="Arial"/>
        </w:rPr>
        <w:t>,</w:t>
      </w:r>
      <w:r w:rsidR="00CC2F30" w:rsidRPr="00BD6BBA">
        <w:rPr>
          <w:rFonts w:ascii="Arial Narrow" w:hAnsi="Arial Narrow" w:cs="Arial"/>
        </w:rPr>
        <w:t xml:space="preserve"> </w:t>
      </w:r>
      <w:r w:rsidRPr="00BD6BBA">
        <w:rPr>
          <w:rFonts w:ascii="Arial Narrow" w:hAnsi="Arial Narrow" w:cs="Arial"/>
        </w:rPr>
        <w:t xml:space="preserve">nicht erfolgen, werden diese Kalendertage nicht als Abwesenheit </w:t>
      </w:r>
      <w:r w:rsidR="00CC2F30" w:rsidRPr="00BD6BBA">
        <w:rPr>
          <w:rFonts w:ascii="Arial Narrow" w:hAnsi="Arial Narrow" w:cs="Arial"/>
        </w:rPr>
        <w:t>gemäss</w:t>
      </w:r>
      <w:r w:rsidRPr="00BD6BBA">
        <w:rPr>
          <w:rFonts w:ascii="Arial Narrow" w:hAnsi="Arial Narrow" w:cs="Arial"/>
        </w:rPr>
        <w:t xml:space="preserve"> Absatz 1 gerechnet.</w:t>
      </w:r>
    </w:p>
    <w:p w14:paraId="4A09FE78" w14:textId="5F7EAB74" w:rsidR="006133A2" w:rsidRPr="00A02AB4" w:rsidRDefault="00780A51" w:rsidP="00780A51">
      <w:pPr>
        <w:pStyle w:val="Listenabsatz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ind w:left="425" w:hanging="425"/>
        <w:contextualSpacing w:val="0"/>
        <w:rPr>
          <w:rFonts w:ascii="Arial Narrow" w:hAnsi="Arial Narrow" w:cs="Arial"/>
        </w:rPr>
      </w:pPr>
      <w:r w:rsidRPr="00BD6BBA">
        <w:rPr>
          <w:rFonts w:ascii="Arial Narrow" w:hAnsi="Arial Narrow" w:cs="Arial"/>
        </w:rPr>
        <w:lastRenderedPageBreak/>
        <w:t xml:space="preserve">Die </w:t>
      </w:r>
      <w:r w:rsidR="00C33E85" w:rsidRPr="00BD6BBA">
        <w:rPr>
          <w:rFonts w:ascii="Arial Narrow" w:hAnsi="Arial Narrow" w:cs="Arial"/>
        </w:rPr>
        <w:t xml:space="preserve">Betreuungseinrichtungen </w:t>
      </w:r>
      <w:r w:rsidR="00682C70" w:rsidRPr="00BD6BBA">
        <w:rPr>
          <w:rFonts w:ascii="Arial Narrow" w:hAnsi="Arial Narrow" w:cs="Arial"/>
        </w:rPr>
        <w:t xml:space="preserve">sind verpflichtet, </w:t>
      </w:r>
      <w:r w:rsidRPr="00BD6BBA">
        <w:rPr>
          <w:rFonts w:ascii="Arial Narrow" w:hAnsi="Arial Narrow" w:cs="Arial"/>
        </w:rPr>
        <w:t xml:space="preserve">der </w:t>
      </w:r>
      <w:r w:rsidR="00340B33" w:rsidRPr="00BD6BBA">
        <w:rPr>
          <w:rFonts w:ascii="Arial Narrow" w:hAnsi="Arial Narrow" w:cs="Arial"/>
        </w:rPr>
        <w:t>zuständigen Abteilung</w:t>
      </w:r>
      <w:r w:rsidRPr="00BD6BBA">
        <w:rPr>
          <w:rFonts w:ascii="Arial Narrow" w:hAnsi="Arial Narrow" w:cs="Arial"/>
        </w:rPr>
        <w:t xml:space="preserve"> Abwesenheiten von Kindern mit einem Betreuungsgutschein von über </w:t>
      </w:r>
      <w:r w:rsidR="00F117D2" w:rsidRPr="00BD6BBA">
        <w:rPr>
          <w:rFonts w:ascii="Arial Narrow" w:hAnsi="Arial Narrow" w:cs="Arial"/>
        </w:rPr>
        <w:t>4</w:t>
      </w:r>
      <w:r w:rsidRPr="00BD6BBA">
        <w:rPr>
          <w:rFonts w:ascii="Arial Narrow" w:hAnsi="Arial Narrow" w:cs="Arial"/>
        </w:rPr>
        <w:t xml:space="preserve">0 aufeinanderfolgenden </w:t>
      </w:r>
      <w:r w:rsidRPr="00A02AB4">
        <w:rPr>
          <w:rFonts w:ascii="Arial Narrow" w:hAnsi="Arial Narrow" w:cs="Arial"/>
        </w:rPr>
        <w:t>Kalendertagen</w:t>
      </w:r>
      <w:r w:rsidR="00682C70" w:rsidRPr="00A02AB4">
        <w:rPr>
          <w:rFonts w:ascii="Arial Narrow" w:hAnsi="Arial Narrow" w:cs="Arial"/>
        </w:rPr>
        <w:t xml:space="preserve"> zu melden</w:t>
      </w:r>
      <w:r w:rsidRPr="00A02AB4">
        <w:rPr>
          <w:rFonts w:ascii="Arial Narrow" w:hAnsi="Arial Narrow" w:cs="Arial"/>
        </w:rPr>
        <w:t>.</w:t>
      </w:r>
    </w:p>
    <w:p w14:paraId="0CF42702" w14:textId="43551797" w:rsidR="006133A2" w:rsidRPr="00A02AB4" w:rsidRDefault="006133A2" w:rsidP="0046602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rPr>
          <w:rFonts w:ascii="Arial Narrow" w:hAnsi="Arial Narrow" w:cs="Arial"/>
        </w:rPr>
      </w:pPr>
    </w:p>
    <w:p w14:paraId="0134011D" w14:textId="3A418127" w:rsidR="00466028" w:rsidRPr="00A02AB4" w:rsidRDefault="00466028" w:rsidP="00466028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Aufhebung des Betreuungsgutscheins</w:t>
      </w:r>
    </w:p>
    <w:p w14:paraId="417A058E" w14:textId="78702C08" w:rsidR="00466028" w:rsidRPr="00A02AB4" w:rsidRDefault="00DF37B7" w:rsidP="00DF37B7">
      <w:pPr>
        <w:pStyle w:val="Listenabsatz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ind w:left="426" w:hanging="426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Der Betreuungsgutschein wird auf Ende des Monats bei fehlende</w:t>
      </w:r>
      <w:r w:rsidR="00C7124B" w:rsidRPr="00A02AB4">
        <w:rPr>
          <w:rFonts w:ascii="Arial Narrow" w:hAnsi="Arial Narrow" w:cs="Arial"/>
        </w:rPr>
        <w:t xml:space="preserve">r Anspruchsvoraussetzung </w:t>
      </w:r>
      <w:r w:rsidR="00CC2F30" w:rsidRPr="00A02AB4">
        <w:rPr>
          <w:rFonts w:ascii="Arial Narrow" w:hAnsi="Arial Narrow" w:cs="Arial"/>
        </w:rPr>
        <w:t>gemäss</w:t>
      </w:r>
      <w:r w:rsidRPr="00A02AB4">
        <w:rPr>
          <w:rFonts w:ascii="Arial Narrow" w:hAnsi="Arial Narrow" w:cs="Arial"/>
        </w:rPr>
        <w:t xml:space="preserve"> </w:t>
      </w:r>
      <w:r w:rsidR="00177CBB">
        <w:rPr>
          <w:rFonts w:ascii="Arial Narrow" w:hAnsi="Arial Narrow" w:cs="Arial"/>
        </w:rPr>
        <w:t>§ </w:t>
      </w:r>
      <w:r w:rsidR="00C7124B" w:rsidRPr="00A02AB4">
        <w:rPr>
          <w:rFonts w:ascii="Arial Narrow" w:hAnsi="Arial Narrow" w:cs="Arial"/>
        </w:rPr>
        <w:t xml:space="preserve">4 </w:t>
      </w:r>
      <w:r w:rsidR="00177CBB">
        <w:rPr>
          <w:rFonts w:ascii="Arial Narrow" w:hAnsi="Arial Narrow" w:cs="Arial"/>
        </w:rPr>
        <w:t>Abs. </w:t>
      </w:r>
      <w:r w:rsidR="00C7124B" w:rsidRPr="00A02AB4">
        <w:rPr>
          <w:rFonts w:ascii="Arial Narrow" w:hAnsi="Arial Narrow" w:cs="Arial"/>
        </w:rPr>
        <w:t xml:space="preserve">1 </w:t>
      </w:r>
      <w:r w:rsidR="00177CBB" w:rsidRPr="00A02AB4">
        <w:rPr>
          <w:rFonts w:ascii="Arial Narrow" w:hAnsi="Arial Narrow" w:cs="Arial"/>
        </w:rPr>
        <w:t xml:space="preserve">Reglements über die Subventionierung der familienergänzenden Kinderbetreuung der </w:t>
      </w:r>
      <w:r w:rsidR="001D5961" w:rsidRPr="00E77F52">
        <w:rPr>
          <w:rFonts w:ascii="Arial Narrow" w:hAnsi="Arial Narrow" w:cs="Arial"/>
          <w:i/>
          <w:iCs/>
          <w:u w:val="single"/>
        </w:rPr>
        <w:t>Gemeinde XY</w:t>
      </w:r>
      <w:r w:rsidR="001D5961">
        <w:rPr>
          <w:rFonts w:ascii="Arial Narrow" w:hAnsi="Arial Narrow" w:cs="Arial"/>
        </w:rPr>
        <w:t xml:space="preserve"> </w:t>
      </w:r>
      <w:r w:rsidR="00177CBB">
        <w:rPr>
          <w:rFonts w:ascii="Arial Narrow" w:hAnsi="Arial Narrow" w:cs="Arial"/>
        </w:rPr>
        <w:t xml:space="preserve">vom </w:t>
      </w:r>
      <w:r w:rsidR="001D5961" w:rsidRPr="00E77F52">
        <w:rPr>
          <w:rFonts w:ascii="Arial Narrow" w:hAnsi="Arial Narrow" w:cs="Arial"/>
          <w:i/>
          <w:iCs/>
          <w:u w:val="single"/>
        </w:rPr>
        <w:t>Datum</w:t>
      </w:r>
      <w:r w:rsidR="00177CBB" w:rsidRPr="00A02AB4">
        <w:rPr>
          <w:rFonts w:ascii="Arial Narrow" w:hAnsi="Arial Narrow" w:cs="Arial"/>
        </w:rPr>
        <w:t xml:space="preserve"> </w:t>
      </w:r>
      <w:r w:rsidRPr="00A02AB4">
        <w:rPr>
          <w:rFonts w:ascii="Arial Narrow" w:hAnsi="Arial Narrow" w:cs="Arial"/>
        </w:rPr>
        <w:t xml:space="preserve">oder beim Wegzug der </w:t>
      </w:r>
      <w:r w:rsidR="00537D93" w:rsidRPr="00A02AB4">
        <w:rPr>
          <w:rFonts w:ascii="Arial Narrow" w:hAnsi="Arial Narrow" w:cs="Arial"/>
        </w:rPr>
        <w:t>Anspruchsberechtigten</w:t>
      </w:r>
      <w:r w:rsidRPr="00A02AB4">
        <w:rPr>
          <w:rFonts w:ascii="Arial Narrow" w:hAnsi="Arial Narrow" w:cs="Arial"/>
        </w:rPr>
        <w:t xml:space="preserve"> aus der </w:t>
      </w:r>
      <w:r w:rsidR="001D5961" w:rsidRPr="00E77F52">
        <w:rPr>
          <w:rFonts w:ascii="Arial Narrow" w:hAnsi="Arial Narrow" w:cs="Arial"/>
          <w:i/>
          <w:iCs/>
          <w:u w:val="single"/>
        </w:rPr>
        <w:t>Gemeinde XY</w:t>
      </w:r>
      <w:r w:rsidR="001D5961" w:rsidRPr="00A02AB4">
        <w:rPr>
          <w:rFonts w:ascii="Arial Narrow" w:hAnsi="Arial Narrow" w:cs="Arial"/>
        </w:rPr>
        <w:t xml:space="preserve"> </w:t>
      </w:r>
      <w:r w:rsidRPr="00A02AB4">
        <w:rPr>
          <w:rFonts w:ascii="Arial Narrow" w:hAnsi="Arial Narrow" w:cs="Arial"/>
        </w:rPr>
        <w:t>aufgehoben.</w:t>
      </w:r>
    </w:p>
    <w:p w14:paraId="2E8E5EA0" w14:textId="2A36C748" w:rsidR="007901AF" w:rsidRPr="00A02AB4" w:rsidRDefault="007901AF" w:rsidP="00302F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639"/>
        </w:tabs>
        <w:spacing w:after="120"/>
        <w:rPr>
          <w:rFonts w:ascii="Arial Narrow" w:hAnsi="Arial Narrow" w:cs="Arial"/>
        </w:rPr>
      </w:pPr>
    </w:p>
    <w:p w14:paraId="318D58C8" w14:textId="50F18D2A" w:rsidR="00302F82" w:rsidRPr="00A02AB4" w:rsidRDefault="00302F82" w:rsidP="00275199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Angebotsausgestaltung und -bedingungen</w:t>
      </w:r>
    </w:p>
    <w:p w14:paraId="1A737EC8" w14:textId="40AC906A" w:rsidR="00ED62E4" w:rsidRPr="00ED62E4" w:rsidRDefault="00F117D2" w:rsidP="00ED62E4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Es gelten folgende ergänzende Voraussetzungen für den Anspruch auf Betreuungsgutscheine gemäss </w:t>
      </w:r>
      <w:r w:rsidR="00177CBB">
        <w:rPr>
          <w:rFonts w:ascii="Arial Narrow" w:hAnsi="Arial Narrow" w:cs="Arial"/>
        </w:rPr>
        <w:t>§ </w:t>
      </w:r>
      <w:r>
        <w:rPr>
          <w:rFonts w:ascii="Arial Narrow" w:hAnsi="Arial Narrow" w:cs="Arial"/>
        </w:rPr>
        <w:t xml:space="preserve">6 </w:t>
      </w:r>
      <w:r w:rsidR="00177CBB">
        <w:rPr>
          <w:rFonts w:ascii="Arial Narrow" w:hAnsi="Arial Narrow" w:cs="Arial"/>
        </w:rPr>
        <w:t>Abs. </w:t>
      </w:r>
      <w:r>
        <w:rPr>
          <w:rFonts w:ascii="Arial Narrow" w:hAnsi="Arial Narrow" w:cs="Arial"/>
        </w:rPr>
        <w:t>6 des Reglements</w:t>
      </w:r>
      <w:r w:rsidR="00177CBB">
        <w:rPr>
          <w:rFonts w:ascii="Arial Narrow" w:hAnsi="Arial Narrow" w:cs="Arial"/>
        </w:rPr>
        <w:t xml:space="preserve"> </w:t>
      </w:r>
      <w:r w:rsidR="00177CBB" w:rsidRPr="00A02AB4">
        <w:rPr>
          <w:rFonts w:ascii="Arial Narrow" w:hAnsi="Arial Narrow" w:cs="Arial"/>
        </w:rPr>
        <w:t xml:space="preserve">über die Subventionierung der familienergänzenden Kinderbetreuung der </w:t>
      </w:r>
      <w:r w:rsidR="001D5961" w:rsidRPr="00E77F52">
        <w:rPr>
          <w:rFonts w:ascii="Arial Narrow" w:hAnsi="Arial Narrow" w:cs="Arial"/>
          <w:i/>
          <w:iCs/>
          <w:u w:val="single"/>
        </w:rPr>
        <w:t>Gemeinde XY</w:t>
      </w:r>
      <w:r w:rsidR="001D5961">
        <w:rPr>
          <w:rFonts w:ascii="Arial Narrow" w:hAnsi="Arial Narrow" w:cs="Arial"/>
        </w:rPr>
        <w:t xml:space="preserve"> </w:t>
      </w:r>
      <w:r w:rsidR="00177CBB">
        <w:rPr>
          <w:rFonts w:ascii="Arial Narrow" w:hAnsi="Arial Narrow" w:cs="Arial"/>
        </w:rPr>
        <w:t xml:space="preserve">vom </w:t>
      </w:r>
      <w:r w:rsidR="001D5961" w:rsidRPr="00E77F52">
        <w:rPr>
          <w:rFonts w:ascii="Arial Narrow" w:hAnsi="Arial Narrow" w:cs="Arial"/>
          <w:i/>
          <w:iCs/>
          <w:u w:val="single"/>
        </w:rPr>
        <w:t>Datum</w:t>
      </w:r>
      <w:r>
        <w:rPr>
          <w:rFonts w:ascii="Arial Narrow" w:hAnsi="Arial Narrow" w:cs="Arial"/>
        </w:rPr>
        <w:t>:</w:t>
      </w:r>
    </w:p>
    <w:p w14:paraId="3C8E4BA3" w14:textId="118D3843" w:rsidR="00302F82" w:rsidRPr="00A02AB4" w:rsidRDefault="00984D6F" w:rsidP="00586264">
      <w:pPr>
        <w:pStyle w:val="Listenabsatz"/>
        <w:numPr>
          <w:ilvl w:val="0"/>
          <w:numId w:val="40"/>
        </w:numPr>
        <w:spacing w:after="120"/>
        <w:ind w:hanging="446"/>
        <w:contextualSpacing w:val="0"/>
        <w:rPr>
          <w:rFonts w:ascii="Arial Narrow" w:hAnsi="Arial Narrow"/>
        </w:rPr>
      </w:pPr>
      <w:r w:rsidRPr="00A02AB4">
        <w:rPr>
          <w:rFonts w:ascii="Arial Narrow" w:hAnsi="Arial Narrow"/>
        </w:rPr>
        <w:t xml:space="preserve">Bereitschaft der </w:t>
      </w:r>
      <w:r w:rsidR="00ED62E4">
        <w:rPr>
          <w:rFonts w:ascii="Arial Narrow" w:hAnsi="Arial Narrow"/>
        </w:rPr>
        <w:t>Betreuungsinstitution</w:t>
      </w:r>
      <w:r w:rsidRPr="00A02AB4">
        <w:rPr>
          <w:rFonts w:ascii="Arial Narrow" w:hAnsi="Arial Narrow"/>
        </w:rPr>
        <w:t xml:space="preserve"> zur </w:t>
      </w:r>
      <w:r w:rsidR="00302F82" w:rsidRPr="00A02AB4">
        <w:rPr>
          <w:rFonts w:ascii="Arial Narrow" w:hAnsi="Arial Narrow"/>
        </w:rPr>
        <w:t>Abgabe von statistischen Angaben über die Betreuungsverhältnisse unter Wahrung des Daten- und Persönlichkeitsschutzes;</w:t>
      </w:r>
    </w:p>
    <w:p w14:paraId="39F88F45" w14:textId="761F5C08" w:rsidR="00302F82" w:rsidRPr="00A02AB4" w:rsidRDefault="00302F82" w:rsidP="00586264">
      <w:pPr>
        <w:pStyle w:val="Listenabsatz"/>
        <w:numPr>
          <w:ilvl w:val="0"/>
          <w:numId w:val="40"/>
        </w:numPr>
        <w:spacing w:after="120"/>
        <w:ind w:hanging="446"/>
        <w:contextualSpacing w:val="0"/>
        <w:rPr>
          <w:rFonts w:ascii="Arial Narrow" w:hAnsi="Arial Narrow"/>
        </w:rPr>
      </w:pPr>
      <w:r w:rsidRPr="00A02AB4">
        <w:rPr>
          <w:rFonts w:ascii="Arial Narrow" w:hAnsi="Arial Narrow"/>
        </w:rPr>
        <w:t xml:space="preserve">Einhaltung der administrativen Vorgaben für die Abwicklung </w:t>
      </w:r>
      <w:r w:rsidR="00697CF9" w:rsidRPr="00A02AB4">
        <w:rPr>
          <w:rFonts w:ascii="Arial Narrow" w:hAnsi="Arial Narrow"/>
        </w:rPr>
        <w:t>der</w:t>
      </w:r>
      <w:r w:rsidR="00D8177E" w:rsidRPr="00A02AB4">
        <w:rPr>
          <w:rFonts w:ascii="Arial Narrow" w:hAnsi="Arial Narrow"/>
        </w:rPr>
        <w:t xml:space="preserve"> Betreuungsgutscheine</w:t>
      </w:r>
      <w:r w:rsidR="004E07A3" w:rsidRPr="00A02AB4">
        <w:rPr>
          <w:rFonts w:ascii="Arial Narrow" w:hAnsi="Arial Narrow"/>
        </w:rPr>
        <w:t xml:space="preserve"> und vorgängige</w:t>
      </w:r>
      <w:r w:rsidR="00180A94" w:rsidRPr="00A02AB4">
        <w:rPr>
          <w:rFonts w:ascii="Arial Narrow" w:hAnsi="Arial Narrow"/>
        </w:rPr>
        <w:t>r Antrag auf</w:t>
      </w:r>
      <w:r w:rsidR="004E07A3" w:rsidRPr="00A02AB4">
        <w:rPr>
          <w:rFonts w:ascii="Arial Narrow" w:hAnsi="Arial Narrow"/>
        </w:rPr>
        <w:t xml:space="preserve"> </w:t>
      </w:r>
      <w:r w:rsidR="00180A94" w:rsidRPr="00A02AB4">
        <w:rPr>
          <w:rFonts w:ascii="Arial Narrow" w:hAnsi="Arial Narrow"/>
        </w:rPr>
        <w:t>Aufnahme in das Betreuungsgutscheinsystem</w:t>
      </w:r>
      <w:r w:rsidR="00FB173D">
        <w:rPr>
          <w:rFonts w:ascii="Arial Narrow" w:hAnsi="Arial Narrow"/>
        </w:rPr>
        <w:t>.</w:t>
      </w:r>
    </w:p>
    <w:p w14:paraId="74FC12EB" w14:textId="2C1A97EB" w:rsidR="00FB4507" w:rsidRPr="00A02AB4" w:rsidRDefault="00702EBF" w:rsidP="00131622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Um Betreuungsgutscheine entgegennehmen zu können</w:t>
      </w:r>
      <w:r w:rsidR="00FB173D">
        <w:rPr>
          <w:rFonts w:ascii="Arial Narrow" w:hAnsi="Arial Narrow" w:cs="Arial"/>
        </w:rPr>
        <w:t>,</w:t>
      </w:r>
      <w:r w:rsidRPr="00A02AB4">
        <w:rPr>
          <w:rFonts w:ascii="Arial Narrow" w:hAnsi="Arial Narrow" w:cs="Arial"/>
        </w:rPr>
        <w:t xml:space="preserve"> muss die Betreuungseinrichtun</w:t>
      </w:r>
      <w:r w:rsidR="00ED62E4">
        <w:rPr>
          <w:rFonts w:ascii="Arial Narrow" w:hAnsi="Arial Narrow" w:cs="Arial"/>
        </w:rPr>
        <w:t xml:space="preserve">g am </w:t>
      </w:r>
      <w:r w:rsidRPr="00A02AB4">
        <w:rPr>
          <w:rFonts w:ascii="Arial Narrow" w:hAnsi="Arial Narrow" w:cs="Arial"/>
        </w:rPr>
        <w:t xml:space="preserve">Betreuungsgutscheinsystem </w:t>
      </w:r>
      <w:r w:rsidR="00ED62E4">
        <w:rPr>
          <w:rFonts w:ascii="Arial Narrow" w:hAnsi="Arial Narrow" w:cs="Arial"/>
        </w:rPr>
        <w:t>angeschlossen sein</w:t>
      </w:r>
      <w:r w:rsidRPr="00A02AB4">
        <w:rPr>
          <w:rFonts w:ascii="Arial Narrow" w:hAnsi="Arial Narrow" w:cs="Arial"/>
        </w:rPr>
        <w:t>.</w:t>
      </w:r>
    </w:p>
    <w:p w14:paraId="2549149C" w14:textId="1534260B" w:rsidR="009B19DE" w:rsidRPr="00A02AB4" w:rsidRDefault="009B19DE" w:rsidP="003370CB">
      <w:pPr>
        <w:tabs>
          <w:tab w:val="left" w:pos="709"/>
          <w:tab w:val="left" w:pos="1985"/>
          <w:tab w:val="left" w:pos="2269"/>
        </w:tabs>
        <w:spacing w:after="120"/>
        <w:rPr>
          <w:rFonts w:ascii="Arial Narrow" w:hAnsi="Arial Narrow" w:cs="Arial"/>
        </w:rPr>
      </w:pPr>
    </w:p>
    <w:p w14:paraId="06E7A895" w14:textId="77777777" w:rsidR="002B1C02" w:rsidRPr="00A02AB4" w:rsidRDefault="002B1C02" w:rsidP="002B1C02">
      <w:pPr>
        <w:numPr>
          <w:ilvl w:val="0"/>
          <w:numId w:val="13"/>
        </w:numPr>
        <w:tabs>
          <w:tab w:val="clear" w:pos="3403"/>
          <w:tab w:val="left" w:pos="709"/>
        </w:tabs>
        <w:spacing w:after="120"/>
        <w:ind w:left="0"/>
        <w:rPr>
          <w:rFonts w:ascii="Arial Narrow" w:hAnsi="Arial Narrow" w:cs="Arial"/>
        </w:rPr>
      </w:pPr>
      <w:r w:rsidRPr="00A02AB4">
        <w:rPr>
          <w:rFonts w:ascii="Arial Narrow" w:hAnsi="Arial Narrow" w:cs="Arial"/>
          <w:b/>
        </w:rPr>
        <w:t>Zuständigkeiten</w:t>
      </w:r>
    </w:p>
    <w:p w14:paraId="11B17ADF" w14:textId="14401261" w:rsidR="00922E6B" w:rsidRPr="00A02AB4" w:rsidRDefault="00ED62E4" w:rsidP="00ED62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701"/>
          <w:tab w:val="left" w:pos="1985"/>
          <w:tab w:val="left" w:pos="2269"/>
          <w:tab w:val="left" w:pos="7441"/>
          <w:tab w:val="left" w:pos="7725"/>
          <w:tab w:val="right" w:pos="9612"/>
          <w:tab w:val="right" w:pos="9639"/>
        </w:tabs>
        <w:spacing w:after="1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Zuständige Abteilung gemäss §3 </w:t>
      </w:r>
      <w:r w:rsidR="00177CBB">
        <w:rPr>
          <w:rFonts w:ascii="Arial Narrow" w:hAnsi="Arial Narrow" w:cs="Arial"/>
        </w:rPr>
        <w:t>Abs. </w:t>
      </w:r>
      <w:r>
        <w:rPr>
          <w:rFonts w:ascii="Arial Narrow" w:hAnsi="Arial Narrow" w:cs="Arial"/>
        </w:rPr>
        <w:t xml:space="preserve">6 </w:t>
      </w:r>
      <w:r w:rsidR="00177CBB">
        <w:rPr>
          <w:rFonts w:ascii="Arial Narrow" w:hAnsi="Arial Narrow" w:cs="Arial"/>
        </w:rPr>
        <w:t xml:space="preserve">des </w:t>
      </w:r>
      <w:r w:rsidR="00177CBB" w:rsidRPr="00A02AB4">
        <w:rPr>
          <w:rFonts w:ascii="Arial Narrow" w:hAnsi="Arial Narrow" w:cs="Arial"/>
        </w:rPr>
        <w:t xml:space="preserve">Reglements über die Subventionierung der familienergänzenden Kinderbetreuung der </w:t>
      </w:r>
      <w:r w:rsidR="002521EE" w:rsidRPr="00E77F52">
        <w:rPr>
          <w:rFonts w:ascii="Arial Narrow" w:hAnsi="Arial Narrow" w:cs="Arial"/>
          <w:i/>
          <w:iCs/>
          <w:u w:val="single"/>
        </w:rPr>
        <w:t>Gemeinde XY</w:t>
      </w:r>
      <w:r w:rsidR="002521EE">
        <w:rPr>
          <w:rFonts w:ascii="Arial Narrow" w:hAnsi="Arial Narrow" w:cs="Arial"/>
        </w:rPr>
        <w:t xml:space="preserve"> </w:t>
      </w:r>
      <w:r w:rsidR="00177CBB">
        <w:rPr>
          <w:rFonts w:ascii="Arial Narrow" w:hAnsi="Arial Narrow" w:cs="Arial"/>
        </w:rPr>
        <w:t xml:space="preserve">vom </w:t>
      </w:r>
      <w:r w:rsidR="002521EE" w:rsidRPr="00E77F52">
        <w:rPr>
          <w:rFonts w:ascii="Arial Narrow" w:hAnsi="Arial Narrow" w:cs="Arial"/>
          <w:i/>
          <w:iCs/>
          <w:u w:val="single"/>
        </w:rPr>
        <w:t>Datum</w:t>
      </w:r>
      <w:r w:rsidR="00177CBB" w:rsidRPr="00A02AB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ist die </w:t>
      </w:r>
      <w:r w:rsidR="002521EE" w:rsidRPr="00E77F52">
        <w:rPr>
          <w:rFonts w:ascii="Arial Narrow" w:hAnsi="Arial Narrow" w:cs="Arial"/>
          <w:i/>
          <w:iCs/>
          <w:u w:val="single"/>
        </w:rPr>
        <w:t>Abteilung</w:t>
      </w:r>
      <w:r>
        <w:rPr>
          <w:rFonts w:ascii="Arial Narrow" w:hAnsi="Arial Narrow" w:cs="Arial"/>
        </w:rPr>
        <w:t xml:space="preserve"> der </w:t>
      </w:r>
      <w:r w:rsidR="002521EE" w:rsidRPr="00E77F52">
        <w:rPr>
          <w:rFonts w:ascii="Arial Narrow" w:hAnsi="Arial Narrow" w:cs="Arial"/>
          <w:i/>
          <w:iCs/>
          <w:u w:val="single"/>
        </w:rPr>
        <w:t>Gemeinde XY</w:t>
      </w:r>
      <w:r w:rsidR="002521EE">
        <w:rPr>
          <w:rFonts w:ascii="Arial Narrow" w:hAnsi="Arial Narrow" w:cs="Arial"/>
        </w:rPr>
        <w:t>.</w:t>
      </w:r>
    </w:p>
    <w:p w14:paraId="6F50B975" w14:textId="77777777" w:rsidR="002B1C02" w:rsidRPr="00A02AB4" w:rsidRDefault="002B1C02" w:rsidP="003370CB">
      <w:pPr>
        <w:tabs>
          <w:tab w:val="left" w:pos="709"/>
          <w:tab w:val="left" w:pos="1985"/>
          <w:tab w:val="left" w:pos="2269"/>
        </w:tabs>
        <w:spacing w:after="120"/>
        <w:rPr>
          <w:rFonts w:ascii="Arial Narrow" w:hAnsi="Arial Narrow" w:cs="Arial"/>
        </w:rPr>
      </w:pPr>
    </w:p>
    <w:p w14:paraId="1E66C9B1" w14:textId="77777777" w:rsidR="009B19DE" w:rsidRPr="00A02AB4" w:rsidRDefault="009B19DE" w:rsidP="00275199">
      <w:pPr>
        <w:numPr>
          <w:ilvl w:val="0"/>
          <w:numId w:val="13"/>
        </w:numPr>
        <w:tabs>
          <w:tab w:val="left" w:pos="709"/>
        </w:tabs>
        <w:spacing w:after="120"/>
        <w:ind w:left="284" w:hanging="284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Inkrafttreten</w:t>
      </w:r>
    </w:p>
    <w:p w14:paraId="056EADA5" w14:textId="6D1E1D17" w:rsidR="009B19DE" w:rsidRPr="00A02AB4" w:rsidRDefault="009B19DE" w:rsidP="00131622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49"/>
          <w:tab w:val="right" w:pos="9639"/>
        </w:tabs>
        <w:spacing w:after="120"/>
        <w:ind w:left="284" w:hanging="284"/>
        <w:contextualSpacing w:val="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>Diese</w:t>
      </w:r>
      <w:r w:rsidR="0092198C" w:rsidRPr="00A02AB4">
        <w:rPr>
          <w:rFonts w:ascii="Arial Narrow" w:hAnsi="Arial Narrow" w:cs="Arial"/>
        </w:rPr>
        <w:t xml:space="preserve"> </w:t>
      </w:r>
      <w:r w:rsidR="00380D04" w:rsidRPr="00A02AB4">
        <w:rPr>
          <w:rFonts w:ascii="Arial Narrow" w:hAnsi="Arial Narrow" w:cs="Arial"/>
        </w:rPr>
        <w:t>Verordnung</w:t>
      </w:r>
      <w:r w:rsidR="0092198C" w:rsidRPr="00A02AB4">
        <w:rPr>
          <w:rFonts w:ascii="Arial Narrow" w:hAnsi="Arial Narrow" w:cs="Arial"/>
        </w:rPr>
        <w:t xml:space="preserve"> </w:t>
      </w:r>
      <w:r w:rsidR="005556C3">
        <w:rPr>
          <w:rFonts w:ascii="Arial Narrow" w:hAnsi="Arial Narrow" w:cs="Arial"/>
        </w:rPr>
        <w:t>wird</w:t>
      </w:r>
      <w:r w:rsidR="00BC5F75" w:rsidRPr="00A02AB4">
        <w:rPr>
          <w:rFonts w:ascii="Arial Narrow" w:hAnsi="Arial Narrow" w:cs="Arial"/>
        </w:rPr>
        <w:t xml:space="preserve"> per </w:t>
      </w:r>
      <w:r w:rsidR="001109B4" w:rsidRPr="00E77F52">
        <w:rPr>
          <w:rFonts w:ascii="Arial Narrow" w:hAnsi="Arial Narrow" w:cs="Arial"/>
          <w:i/>
          <w:iCs/>
          <w:u w:val="single"/>
        </w:rPr>
        <w:t>Datum</w:t>
      </w:r>
      <w:r w:rsidRPr="00A02AB4">
        <w:rPr>
          <w:rFonts w:ascii="Arial Narrow" w:hAnsi="Arial Narrow" w:cs="Arial"/>
        </w:rPr>
        <w:t xml:space="preserve"> in Kraft gesetzt.</w:t>
      </w:r>
    </w:p>
    <w:p w14:paraId="6837FC7B" w14:textId="77777777" w:rsidR="00CD5D64" w:rsidRPr="00CD5D64" w:rsidRDefault="00CD5D64" w:rsidP="00CD5D64">
      <w:pPr>
        <w:tabs>
          <w:tab w:val="left" w:pos="709"/>
          <w:tab w:val="left" w:pos="1418"/>
        </w:tabs>
        <w:spacing w:after="120"/>
        <w:ind w:left="284" w:hanging="284"/>
        <w:rPr>
          <w:rFonts w:ascii="Arial Narrow" w:hAnsi="Arial Narrow" w:cs="Arial"/>
        </w:rPr>
      </w:pPr>
    </w:p>
    <w:p w14:paraId="46DDE9E1" w14:textId="77777777" w:rsidR="00CD5D64" w:rsidRPr="00CD5D64" w:rsidRDefault="00CD5D64" w:rsidP="00CD5D64">
      <w:pPr>
        <w:tabs>
          <w:tab w:val="left" w:pos="709"/>
          <w:tab w:val="left" w:pos="1418"/>
        </w:tabs>
        <w:spacing w:after="120"/>
        <w:ind w:left="284" w:hanging="284"/>
        <w:rPr>
          <w:rFonts w:ascii="Arial Narrow" w:hAnsi="Arial Narrow" w:cs="Arial"/>
        </w:rPr>
      </w:pPr>
      <w:r w:rsidRPr="00CD5D64">
        <w:rPr>
          <w:rFonts w:ascii="Arial Narrow" w:hAnsi="Arial Narrow" w:cs="Arial"/>
        </w:rPr>
        <w:t>Ort, Datum</w:t>
      </w:r>
    </w:p>
    <w:p w14:paraId="4A62257E" w14:textId="77777777" w:rsidR="00CD5D64" w:rsidRPr="00CD5D64" w:rsidRDefault="00CD5D64" w:rsidP="00CD5D64">
      <w:pPr>
        <w:tabs>
          <w:tab w:val="left" w:pos="709"/>
          <w:tab w:val="left" w:pos="1418"/>
        </w:tabs>
        <w:spacing w:after="120"/>
        <w:ind w:left="284" w:hanging="284"/>
        <w:rPr>
          <w:rFonts w:ascii="Arial Narrow" w:hAnsi="Arial Narrow" w:cs="Arial"/>
        </w:rPr>
      </w:pPr>
    </w:p>
    <w:p w14:paraId="32453AED" w14:textId="77777777" w:rsidR="00CD5D64" w:rsidRPr="00CD5D64" w:rsidRDefault="00CD5D64" w:rsidP="00CD5D64">
      <w:pPr>
        <w:tabs>
          <w:tab w:val="left" w:pos="709"/>
          <w:tab w:val="left" w:pos="1418"/>
        </w:tabs>
        <w:spacing w:after="120"/>
        <w:ind w:left="284" w:hanging="284"/>
        <w:rPr>
          <w:rFonts w:ascii="Arial Narrow" w:hAnsi="Arial Narrow" w:cs="Arial"/>
        </w:rPr>
      </w:pPr>
    </w:p>
    <w:p w14:paraId="24F25C02" w14:textId="77777777" w:rsidR="00CD5D64" w:rsidRPr="00CD5D64" w:rsidRDefault="00CD5D64" w:rsidP="00CD5D64">
      <w:pPr>
        <w:tabs>
          <w:tab w:val="left" w:pos="709"/>
          <w:tab w:val="left" w:pos="1418"/>
        </w:tabs>
        <w:spacing w:after="120"/>
        <w:ind w:left="284" w:hanging="284"/>
        <w:rPr>
          <w:rFonts w:ascii="Arial Narrow" w:hAnsi="Arial Narrow" w:cs="Arial"/>
        </w:rPr>
      </w:pPr>
    </w:p>
    <w:p w14:paraId="4C24A05B" w14:textId="0932FDC5" w:rsidR="00E37324" w:rsidRPr="00A02AB4" w:rsidRDefault="00CD5D64" w:rsidP="00CD5D64">
      <w:pPr>
        <w:tabs>
          <w:tab w:val="left" w:pos="709"/>
          <w:tab w:val="left" w:pos="4536"/>
        </w:tabs>
        <w:spacing w:after="120"/>
        <w:ind w:left="284" w:hanging="284"/>
        <w:rPr>
          <w:rFonts w:ascii="Arial Narrow" w:hAnsi="Arial Narrow" w:cs="Arial"/>
        </w:rPr>
      </w:pPr>
      <w:r w:rsidRPr="00CD5D64">
        <w:rPr>
          <w:rFonts w:ascii="Arial Narrow" w:hAnsi="Arial Narrow" w:cs="Arial"/>
        </w:rPr>
        <w:t>Gemeindepräsident</w:t>
      </w:r>
      <w:r w:rsidRPr="00CD5D64">
        <w:rPr>
          <w:rFonts w:ascii="Arial Narrow" w:hAnsi="Arial Narrow" w:cs="Arial"/>
        </w:rPr>
        <w:tab/>
        <w:t>Gemeindeschreiber</w:t>
      </w:r>
    </w:p>
    <w:p w14:paraId="144BECCC" w14:textId="3B5D0149" w:rsidR="00DB489F" w:rsidRDefault="00DB489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7BCCCA01" w14:textId="3FC81464" w:rsidR="009B19DE" w:rsidRPr="00A02AB4" w:rsidRDefault="009B19DE" w:rsidP="001A5EBE">
      <w:pPr>
        <w:tabs>
          <w:tab w:val="left" w:pos="709"/>
          <w:tab w:val="left" w:pos="7441"/>
          <w:tab w:val="left" w:pos="7725"/>
        </w:tabs>
        <w:spacing w:after="120"/>
        <w:rPr>
          <w:rFonts w:ascii="Arial Narrow" w:hAnsi="Arial Narrow" w:cs="Arial"/>
          <w:b/>
          <w:sz w:val="28"/>
          <w:szCs w:val="28"/>
        </w:rPr>
      </w:pPr>
      <w:r w:rsidRPr="002521EE">
        <w:rPr>
          <w:rFonts w:ascii="Arial Narrow" w:hAnsi="Arial Narrow" w:cs="Arial"/>
          <w:b/>
          <w:sz w:val="28"/>
          <w:szCs w:val="28"/>
          <w:highlight w:val="red"/>
        </w:rPr>
        <w:lastRenderedPageBreak/>
        <w:t>Anhang</w:t>
      </w:r>
    </w:p>
    <w:p w14:paraId="7A6E7AED" w14:textId="77777777" w:rsidR="009B19DE" w:rsidRPr="00A02AB4" w:rsidRDefault="009B19DE" w:rsidP="003370CB">
      <w:pPr>
        <w:spacing w:after="120"/>
        <w:rPr>
          <w:rFonts w:ascii="Arial Narrow" w:hAnsi="Arial Narrow" w:cs="Arial"/>
        </w:rPr>
      </w:pPr>
    </w:p>
    <w:p w14:paraId="7B6ECBF5" w14:textId="3B481EF2" w:rsidR="009B19DE" w:rsidRPr="00A02AB4" w:rsidRDefault="009B19DE" w:rsidP="003370CB">
      <w:pPr>
        <w:spacing w:after="120"/>
        <w:rPr>
          <w:rFonts w:ascii="Arial Narrow" w:hAnsi="Arial Narrow" w:cs="Arial"/>
        </w:rPr>
      </w:pPr>
      <w:r w:rsidRPr="00A02AB4">
        <w:rPr>
          <w:rFonts w:ascii="Arial Narrow" w:hAnsi="Arial Narrow" w:cs="Arial"/>
        </w:rPr>
        <w:t xml:space="preserve">Konkrete </w:t>
      </w:r>
      <w:r w:rsidR="00E2645B" w:rsidRPr="00A02AB4">
        <w:rPr>
          <w:rFonts w:ascii="Arial Narrow" w:hAnsi="Arial Narrow" w:cs="Arial"/>
        </w:rPr>
        <w:t>Berechnungsformel</w:t>
      </w:r>
      <w:r w:rsidRPr="00A02AB4">
        <w:rPr>
          <w:rFonts w:ascii="Arial Narrow" w:hAnsi="Arial Narrow" w:cs="Arial"/>
        </w:rPr>
        <w:t xml:space="preserve"> der</w:t>
      </w:r>
      <w:r w:rsidR="00E37324" w:rsidRPr="00A02AB4">
        <w:rPr>
          <w:rFonts w:ascii="Arial Narrow" w:hAnsi="Arial Narrow" w:cs="Arial"/>
        </w:rPr>
        <w:t xml:space="preserve"> </w:t>
      </w:r>
      <w:r w:rsidR="00D8177E" w:rsidRPr="00A02AB4">
        <w:rPr>
          <w:rFonts w:ascii="Arial Narrow" w:hAnsi="Arial Narrow" w:cs="Arial"/>
        </w:rPr>
        <w:t>Betreuungsgutscheine</w:t>
      </w:r>
      <w:r w:rsidRPr="00A02AB4">
        <w:rPr>
          <w:rFonts w:ascii="Arial Narrow" w:hAnsi="Arial Narrow" w:cs="Arial"/>
        </w:rPr>
        <w:t xml:space="preserve"> gemäss </w:t>
      </w:r>
      <w:r w:rsidR="00177CBB">
        <w:rPr>
          <w:rFonts w:ascii="Arial Narrow" w:hAnsi="Arial Narrow" w:cs="Arial"/>
        </w:rPr>
        <w:t>§ </w:t>
      </w:r>
      <w:r w:rsidR="006E3383">
        <w:rPr>
          <w:rFonts w:ascii="Arial Narrow" w:hAnsi="Arial Narrow" w:cs="Arial"/>
        </w:rPr>
        <w:t>7</w:t>
      </w:r>
      <w:r w:rsidR="00953460" w:rsidRPr="00A02AB4">
        <w:rPr>
          <w:rFonts w:ascii="Arial Narrow" w:hAnsi="Arial Narrow" w:cs="Arial"/>
        </w:rPr>
        <w:t xml:space="preserve"> </w:t>
      </w:r>
      <w:r w:rsidRPr="00A02AB4">
        <w:rPr>
          <w:rFonts w:ascii="Arial Narrow" w:hAnsi="Arial Narrow" w:cs="Arial"/>
        </w:rPr>
        <w:t>de</w:t>
      </w:r>
      <w:r w:rsidR="007F1E96" w:rsidRPr="00A02AB4">
        <w:rPr>
          <w:rFonts w:ascii="Arial Narrow" w:hAnsi="Arial Narrow" w:cs="Arial"/>
        </w:rPr>
        <w:t xml:space="preserve">s </w:t>
      </w:r>
      <w:r w:rsidR="00177CBB" w:rsidRPr="00A02AB4">
        <w:rPr>
          <w:rFonts w:ascii="Arial Narrow" w:hAnsi="Arial Narrow" w:cs="Arial"/>
        </w:rPr>
        <w:t xml:space="preserve">Reglements über die Subventionierung der familienergänzenden Kinderbetreuung der </w:t>
      </w:r>
      <w:r w:rsidR="002521EE" w:rsidRPr="00CD5D64">
        <w:rPr>
          <w:rFonts w:ascii="Arial Narrow" w:hAnsi="Arial Narrow" w:cs="Arial"/>
          <w:i/>
          <w:iCs/>
          <w:u w:val="single"/>
        </w:rPr>
        <w:t>Gemeinde XY</w:t>
      </w:r>
      <w:r w:rsidR="002521EE">
        <w:rPr>
          <w:rFonts w:ascii="Arial Narrow" w:hAnsi="Arial Narrow" w:cs="Arial"/>
        </w:rPr>
        <w:t xml:space="preserve"> </w:t>
      </w:r>
      <w:r w:rsidR="00177CBB">
        <w:rPr>
          <w:rFonts w:ascii="Arial Narrow" w:hAnsi="Arial Narrow" w:cs="Arial"/>
        </w:rPr>
        <w:t xml:space="preserve">vom </w:t>
      </w:r>
      <w:r w:rsidR="002521EE" w:rsidRPr="00CD5D64">
        <w:rPr>
          <w:rFonts w:ascii="Arial Narrow" w:hAnsi="Arial Narrow" w:cs="Arial"/>
          <w:i/>
          <w:iCs/>
          <w:u w:val="single"/>
        </w:rPr>
        <w:t>Datum</w:t>
      </w:r>
      <w:r w:rsidR="00177CBB" w:rsidRPr="00A02AB4">
        <w:rPr>
          <w:rFonts w:ascii="Arial Narrow" w:hAnsi="Arial Narrow" w:cs="Arial"/>
        </w:rPr>
        <w:t xml:space="preserve"> </w:t>
      </w:r>
      <w:r w:rsidR="00E2645B" w:rsidRPr="00A02AB4">
        <w:rPr>
          <w:rFonts w:ascii="Arial Narrow" w:hAnsi="Arial Narrow" w:cs="Arial"/>
        </w:rPr>
        <w:t xml:space="preserve">sowie </w:t>
      </w:r>
      <w:r w:rsidR="00177CBB">
        <w:rPr>
          <w:rFonts w:ascii="Arial Narrow" w:hAnsi="Arial Narrow" w:cs="Arial"/>
        </w:rPr>
        <w:t>§ </w:t>
      </w:r>
      <w:r w:rsidR="00E2645B" w:rsidRPr="00A02AB4">
        <w:rPr>
          <w:rFonts w:ascii="Arial Narrow" w:hAnsi="Arial Narrow" w:cs="Arial"/>
        </w:rPr>
        <w:t>4 dieser Verordnung</w:t>
      </w:r>
      <w:r w:rsidRPr="00A02AB4">
        <w:rPr>
          <w:rFonts w:ascii="Arial Narrow" w:hAnsi="Arial Narrow" w:cs="Arial"/>
        </w:rPr>
        <w:t>:</w:t>
      </w:r>
    </w:p>
    <w:p w14:paraId="4C0A1E5A" w14:textId="77777777" w:rsidR="00AB6269" w:rsidRPr="00A02AB4" w:rsidRDefault="00AB6269" w:rsidP="003370CB">
      <w:pPr>
        <w:spacing w:after="120"/>
        <w:rPr>
          <w:rFonts w:ascii="Arial Narrow" w:hAnsi="Arial Narrow" w:cs="Arial"/>
        </w:rPr>
      </w:pPr>
    </w:p>
    <w:p w14:paraId="1D20B208" w14:textId="4914A1F2" w:rsidR="00AB6269" w:rsidRPr="00A02AB4" w:rsidRDefault="00AB6269">
      <w:pPr>
        <w:rPr>
          <w:rFonts w:ascii="Arial Narrow" w:hAnsi="Arial Narrow"/>
          <w:i/>
          <w:iCs/>
        </w:rPr>
      </w:pPr>
      <w:r w:rsidRPr="00A02AB4">
        <w:rPr>
          <w:rFonts w:ascii="Arial Narrow" w:hAnsi="Arial Narrow"/>
          <w:i/>
          <w:iCs/>
        </w:rPr>
        <w:t xml:space="preserve">Die folgenden Formeln </w:t>
      </w:r>
      <w:r w:rsidR="00045E93" w:rsidRPr="00A02AB4">
        <w:rPr>
          <w:rFonts w:ascii="Arial Narrow" w:hAnsi="Arial Narrow"/>
          <w:i/>
          <w:iCs/>
        </w:rPr>
        <w:t>können</w:t>
      </w:r>
      <w:r w:rsidRPr="00A02AB4">
        <w:rPr>
          <w:rFonts w:ascii="Arial Narrow" w:hAnsi="Arial Narrow"/>
          <w:i/>
          <w:iCs/>
        </w:rPr>
        <w:t xml:space="preserve"> für massgebende Einkommen unter </w:t>
      </w:r>
      <w:r w:rsidR="00177CBB">
        <w:rPr>
          <w:rFonts w:ascii="Arial Narrow" w:hAnsi="Arial Narrow"/>
          <w:i/>
          <w:iCs/>
        </w:rPr>
        <w:t>CHF </w:t>
      </w:r>
      <w:r w:rsidRPr="00A02AB4">
        <w:rPr>
          <w:rFonts w:ascii="Arial Narrow" w:hAnsi="Arial Narrow"/>
          <w:i/>
          <w:iCs/>
        </w:rPr>
        <w:t>40'000.00 nicht ausgeführt werden, da der Betreuungsgutschein</w:t>
      </w:r>
      <w:r w:rsidR="00045E93" w:rsidRPr="00A02AB4">
        <w:rPr>
          <w:rFonts w:ascii="Arial Narrow" w:hAnsi="Arial Narrow"/>
          <w:i/>
          <w:iCs/>
        </w:rPr>
        <w:t xml:space="preserve"> in voller Höhe ausbezahlt wird.</w:t>
      </w:r>
    </w:p>
    <w:p w14:paraId="04C98621" w14:textId="00A0683F" w:rsidR="00AB6269" w:rsidRPr="00A02AB4" w:rsidRDefault="00AB6269">
      <w:pPr>
        <w:rPr>
          <w:rFonts w:ascii="Arial Narrow" w:hAnsi="Arial Narrow"/>
        </w:rPr>
      </w:pPr>
    </w:p>
    <w:p w14:paraId="24CBDAC2" w14:textId="77777777" w:rsidR="00D33223" w:rsidRPr="00A02AB4" w:rsidRDefault="00D33223">
      <w:pPr>
        <w:rPr>
          <w:rFonts w:ascii="Arial Narrow" w:hAnsi="Arial Narrow"/>
        </w:rPr>
      </w:pPr>
    </w:p>
    <w:p w14:paraId="1C350706" w14:textId="468A578F" w:rsidR="009B19DE" w:rsidRPr="00A02AB4" w:rsidRDefault="00F05557" w:rsidP="00A967DD">
      <w:pPr>
        <w:spacing w:after="120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Formel zur Berechnung der Vergünstigung pro Betreuungseinheit</w:t>
      </w:r>
      <w:r w:rsidR="00D2113B" w:rsidRPr="00A02AB4">
        <w:rPr>
          <w:rFonts w:ascii="Arial Narrow" w:hAnsi="Arial Narrow" w:cs="Arial"/>
          <w:b/>
          <w:bCs/>
        </w:rPr>
        <w:t xml:space="preserve"> (</w:t>
      </w:r>
      <w:r w:rsidR="00196EB4" w:rsidRPr="00A02AB4">
        <w:rPr>
          <w:rFonts w:ascii="Arial Narrow" w:hAnsi="Arial Narrow" w:cs="Arial"/>
          <w:b/>
          <w:bCs/>
        </w:rPr>
        <w:t>Allgemein)</w:t>
      </w:r>
    </w:p>
    <w:p w14:paraId="49D7DA35" w14:textId="3C08BD20" w:rsidR="00F05557" w:rsidRPr="00A02AB4" w:rsidRDefault="00A639D6" w:rsidP="00A967DD">
      <w:pPr>
        <w:spacing w:after="120"/>
        <w:rPr>
          <w:rFonts w:ascii="Arial Narrow" w:hAnsi="Arial Narrow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V=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MaxV</m:t>
              </m:r>
            </m:num>
            <m:den>
              <m:r>
                <w:rPr>
                  <w:rFonts w:ascii="Cambria Math" w:hAnsi="Cambria Math" w:cs="Arial"/>
                </w:rPr>
                <m:t>MinmE-MaxmE</m:t>
              </m:r>
            </m:den>
          </m:f>
          <m:r>
            <w:rPr>
              <w:rFonts w:ascii="Cambria Math" w:hAnsi="Cambria Math" w:cs="Arial"/>
            </w:rPr>
            <m:t xml:space="preserve"> ×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ME-MinmE</m:t>
              </m:r>
            </m:e>
          </m:d>
          <m:r>
            <w:rPr>
              <w:rFonts w:ascii="Cambria Math" w:hAnsi="Cambria Math" w:cs="Arial"/>
            </w:rPr>
            <m:t>+MaxV</m:t>
          </m:r>
        </m:oMath>
      </m:oMathPara>
    </w:p>
    <w:p w14:paraId="364C4613" w14:textId="74340585" w:rsidR="00196EB4" w:rsidRPr="00A02AB4" w:rsidRDefault="00196EB4" w:rsidP="00A967DD">
      <w:pPr>
        <w:spacing w:after="120"/>
        <w:rPr>
          <w:rFonts w:ascii="Arial Narrow" w:hAnsi="Arial Narrow" w:cs="Arial"/>
        </w:rPr>
      </w:pPr>
    </w:p>
    <w:p w14:paraId="1EDD2CB3" w14:textId="38CDCDE6" w:rsidR="00196EB4" w:rsidRPr="00A02AB4" w:rsidRDefault="00E35B48" w:rsidP="00196EB4">
      <w:pPr>
        <w:spacing w:after="120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 xml:space="preserve">Beispiel </w:t>
      </w:r>
      <w:r w:rsidR="00196EB4" w:rsidRPr="00A02AB4">
        <w:rPr>
          <w:rFonts w:ascii="Arial Narrow" w:hAnsi="Arial Narrow" w:cs="Arial"/>
          <w:b/>
          <w:bCs/>
        </w:rPr>
        <w:t xml:space="preserve">Formel zur Berechnung der Vergünstigung pro Betreuungseinheit </w:t>
      </w:r>
      <w:r w:rsidR="009C6644" w:rsidRPr="00A02AB4">
        <w:rPr>
          <w:rFonts w:ascii="Arial Narrow" w:hAnsi="Arial Narrow" w:cs="Arial"/>
          <w:b/>
          <w:bCs/>
        </w:rPr>
        <w:t xml:space="preserve">unter 18 </w:t>
      </w:r>
      <w:proofErr w:type="spellStart"/>
      <w:r w:rsidR="009C6644" w:rsidRPr="00A02AB4">
        <w:rPr>
          <w:rFonts w:ascii="Arial Narrow" w:hAnsi="Arial Narrow" w:cs="Arial"/>
          <w:b/>
          <w:bCs/>
        </w:rPr>
        <w:t>Mt</w:t>
      </w:r>
      <w:proofErr w:type="spellEnd"/>
      <w:r w:rsidR="009C6644" w:rsidRPr="00A02AB4">
        <w:rPr>
          <w:rFonts w:ascii="Arial Narrow" w:hAnsi="Arial Narrow" w:cs="Arial"/>
          <w:b/>
          <w:bCs/>
        </w:rPr>
        <w:t xml:space="preserve"> </w:t>
      </w:r>
      <w:r w:rsidR="00391C87" w:rsidRPr="00A02AB4">
        <w:rPr>
          <w:rFonts w:ascii="Arial Narrow" w:hAnsi="Arial Narrow" w:cs="Arial"/>
          <w:b/>
          <w:bCs/>
        </w:rPr>
        <w:t xml:space="preserve">(Kita) </w:t>
      </w:r>
      <w:r w:rsidR="00391C87" w:rsidRPr="00A02AB4">
        <w:rPr>
          <w:rFonts w:ascii="Arial Narrow" w:hAnsi="Arial Narrow" w:cs="Arial"/>
          <w:b/>
          <w:bCs/>
        </w:rPr>
        <w:br/>
      </w:r>
      <w:r w:rsidR="007A5D16">
        <w:rPr>
          <w:rFonts w:ascii="Arial Narrow" w:hAnsi="Arial Narrow" w:cs="Arial"/>
          <w:b/>
          <w:bCs/>
        </w:rPr>
        <w:t>gemäss Musterverordnung</w:t>
      </w:r>
    </w:p>
    <w:p w14:paraId="6CA6AF8D" w14:textId="6B5CDE6E" w:rsidR="00196EB4" w:rsidRPr="00A02AB4" w:rsidRDefault="00196EB4" w:rsidP="00A967DD">
      <w:pPr>
        <w:spacing w:after="120"/>
        <w:rPr>
          <w:rFonts w:ascii="Arial Narrow" w:hAnsi="Arial Narrow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V=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140</m:t>
              </m:r>
            </m:num>
            <m:den>
              <m:r>
                <w:rPr>
                  <w:rFonts w:ascii="Cambria Math" w:hAnsi="Cambria Math" w:cs="Arial"/>
                </w:rPr>
                <m:t>40'000-160'000</m:t>
              </m:r>
            </m:den>
          </m:f>
          <m:r>
            <w:rPr>
              <w:rFonts w:ascii="Cambria Math" w:hAnsi="Cambria Math" w:cs="Arial"/>
            </w:rPr>
            <m:t xml:space="preserve"> ×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ME-40'000</m:t>
              </m:r>
            </m:e>
          </m:d>
          <m:r>
            <w:rPr>
              <w:rFonts w:ascii="Cambria Math" w:hAnsi="Cambria Math" w:cs="Arial"/>
            </w:rPr>
            <m:t>+140</m:t>
          </m:r>
        </m:oMath>
      </m:oMathPara>
    </w:p>
    <w:p w14:paraId="3BC7A55E" w14:textId="08B5F633" w:rsidR="00002D2F" w:rsidRPr="00A02AB4" w:rsidRDefault="00002D2F" w:rsidP="00A967DD">
      <w:pPr>
        <w:spacing w:after="120"/>
        <w:rPr>
          <w:rFonts w:ascii="Arial Narrow" w:hAnsi="Arial Narrow" w:cs="Arial"/>
        </w:rPr>
      </w:pPr>
    </w:p>
    <w:p w14:paraId="6ED1A751" w14:textId="77777777" w:rsidR="00FB7220" w:rsidRPr="00A02AB4" w:rsidRDefault="00FB7220" w:rsidP="00A967DD">
      <w:pPr>
        <w:spacing w:after="120"/>
        <w:rPr>
          <w:rFonts w:ascii="Arial Narrow" w:hAnsi="Arial Narrow" w:cs="Arial"/>
        </w:rPr>
      </w:pPr>
    </w:p>
    <w:p w14:paraId="689FECF8" w14:textId="2245BAFA" w:rsidR="00E35B48" w:rsidRPr="00A02AB4" w:rsidRDefault="00E35B48" w:rsidP="00A967DD">
      <w:pPr>
        <w:spacing w:after="120"/>
        <w:rPr>
          <w:rFonts w:ascii="Arial Narrow" w:hAnsi="Arial Narrow" w:cs="Arial"/>
          <w:b/>
          <w:bCs/>
        </w:rPr>
      </w:pPr>
      <w:r w:rsidRPr="00A02AB4">
        <w:rPr>
          <w:rFonts w:ascii="Arial Narrow" w:hAnsi="Arial Narrow" w:cs="Arial"/>
          <w:b/>
          <w:bCs/>
        </w:rPr>
        <w:t>Legende</w:t>
      </w:r>
    </w:p>
    <w:p w14:paraId="04D48C7B" w14:textId="2B4D63BA" w:rsidR="004D6D49" w:rsidRPr="00A02AB4" w:rsidRDefault="004D6D49" w:rsidP="004D6D49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eastAsia="de-DE"/>
        </w:rPr>
      </w:pP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 xml:space="preserve">V </w:t>
      </w: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ab/>
      </w: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ab/>
      </w:r>
      <w:r w:rsidRPr="00A02AB4">
        <w:rPr>
          <w:rFonts w:ascii="Arial" w:eastAsia="MS Mincho" w:hAnsi="Arial" w:cs="Arial"/>
          <w:sz w:val="22"/>
          <w:szCs w:val="22"/>
          <w:lang w:eastAsia="de-DE"/>
        </w:rPr>
        <w:t>Vergünstigung pro Betreuungseinheit</w:t>
      </w:r>
    </w:p>
    <w:p w14:paraId="691DEF52" w14:textId="57D29D70" w:rsidR="004D6D49" w:rsidRPr="00A02AB4" w:rsidRDefault="004D6D49" w:rsidP="004D6D49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eastAsia="de-DE"/>
        </w:rPr>
      </w:pPr>
      <w:proofErr w:type="spellStart"/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>MaxV</w:t>
      </w:r>
      <w:proofErr w:type="spellEnd"/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 xml:space="preserve"> </w:t>
      </w: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ab/>
      </w: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ab/>
      </w:r>
      <w:r w:rsidRPr="00A02AB4">
        <w:rPr>
          <w:rFonts w:ascii="Arial" w:eastAsia="MS Mincho" w:hAnsi="Arial" w:cs="Arial"/>
          <w:sz w:val="22"/>
          <w:szCs w:val="22"/>
          <w:lang w:eastAsia="de-DE"/>
        </w:rPr>
        <w:t>Maximale Vergünstigung pro Betreuungseinheit</w:t>
      </w:r>
    </w:p>
    <w:p w14:paraId="3C73162C" w14:textId="53C1783D" w:rsidR="004D6D49" w:rsidRPr="00A02AB4" w:rsidRDefault="004D6D49" w:rsidP="004D6D49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eastAsia="de-DE"/>
        </w:rPr>
      </w:pPr>
      <w:proofErr w:type="spellStart"/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>MinmE</w:t>
      </w:r>
      <w:proofErr w:type="spellEnd"/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 xml:space="preserve"> </w:t>
      </w: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ab/>
      </w:r>
      <w:r w:rsidRPr="00A02AB4">
        <w:rPr>
          <w:rFonts w:ascii="Arial" w:eastAsia="MS Mincho" w:hAnsi="Arial" w:cs="Arial"/>
          <w:sz w:val="22"/>
          <w:szCs w:val="22"/>
          <w:lang w:eastAsia="de-DE"/>
        </w:rPr>
        <w:t>Minimales massgebendes Einkommen</w:t>
      </w:r>
    </w:p>
    <w:p w14:paraId="262679B7" w14:textId="402EA090" w:rsidR="004D6D49" w:rsidRPr="00A02AB4" w:rsidRDefault="004D6D49" w:rsidP="004D6D49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sz w:val="22"/>
          <w:szCs w:val="22"/>
          <w:lang w:eastAsia="de-DE"/>
        </w:rPr>
      </w:pPr>
      <w:proofErr w:type="spellStart"/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>MaxmE</w:t>
      </w:r>
      <w:proofErr w:type="spellEnd"/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 xml:space="preserve"> </w:t>
      </w: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ab/>
      </w:r>
      <w:r w:rsidRPr="00A02AB4">
        <w:rPr>
          <w:rFonts w:ascii="Arial" w:eastAsia="MS Mincho" w:hAnsi="Arial" w:cs="Arial"/>
          <w:sz w:val="22"/>
          <w:szCs w:val="22"/>
          <w:lang w:eastAsia="de-DE"/>
        </w:rPr>
        <w:t>Maximales massgebendes Einkommen</w:t>
      </w:r>
    </w:p>
    <w:p w14:paraId="6822DE63" w14:textId="74FC28CB" w:rsidR="00E35B48" w:rsidRDefault="004D6D49" w:rsidP="004D6D49">
      <w:pPr>
        <w:spacing w:after="120" w:line="360" w:lineRule="auto"/>
        <w:rPr>
          <w:rFonts w:ascii="Arial Narrow" w:hAnsi="Arial Narrow" w:cs="Arial"/>
        </w:rPr>
      </w:pP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>ME</w:t>
      </w: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ab/>
      </w:r>
      <w:r w:rsidRPr="00A02AB4">
        <w:rPr>
          <w:rFonts w:ascii="Arial" w:eastAsia="MS Mincho" w:hAnsi="Arial" w:cs="Arial"/>
          <w:i/>
          <w:iCs/>
          <w:sz w:val="22"/>
          <w:szCs w:val="22"/>
          <w:lang w:eastAsia="de-DE"/>
        </w:rPr>
        <w:tab/>
      </w:r>
      <w:r w:rsidRPr="00A02AB4">
        <w:rPr>
          <w:rFonts w:ascii="Arial" w:eastAsia="MS Mincho" w:hAnsi="Arial" w:cs="Arial"/>
          <w:sz w:val="22"/>
          <w:szCs w:val="22"/>
          <w:lang w:eastAsia="de-DE"/>
        </w:rPr>
        <w:t>Massgebendes Einkommen</w:t>
      </w:r>
    </w:p>
    <w:p w14:paraId="77EE832D" w14:textId="77777777" w:rsidR="004D6D49" w:rsidRDefault="004D6D49">
      <w:pPr>
        <w:spacing w:after="120" w:line="360" w:lineRule="auto"/>
        <w:rPr>
          <w:rFonts w:ascii="Arial Narrow" w:hAnsi="Arial Narrow" w:cs="Arial"/>
        </w:rPr>
      </w:pPr>
    </w:p>
    <w:sectPr w:rsidR="004D6D49" w:rsidSect="00D8177E">
      <w:headerReference w:type="first" r:id="rId8"/>
      <w:footerReference w:type="first" r:id="rId9"/>
      <w:pgSz w:w="11900" w:h="16840" w:code="9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9253" w14:textId="77777777" w:rsidR="00CB05DD" w:rsidRDefault="00CB05DD" w:rsidP="004C1F20">
      <w:r>
        <w:separator/>
      </w:r>
    </w:p>
  </w:endnote>
  <w:endnote w:type="continuationSeparator" w:id="0">
    <w:p w14:paraId="74A020CB" w14:textId="77777777" w:rsidR="00CB05DD" w:rsidRDefault="00CB05DD" w:rsidP="004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poSLig">
    <w:altName w:val="Times New Roman"/>
    <w:charset w:val="00"/>
    <w:family w:val="auto"/>
    <w:pitch w:val="variable"/>
    <w:sig w:usb0="800001AF" w:usb1="000078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lint Pro">
    <w:altName w:val="Times New Roman"/>
    <w:charset w:val="00"/>
    <w:family w:val="auto"/>
    <w:pitch w:val="variable"/>
    <w:sig w:usb0="A000002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C62A" w14:textId="35B50AA1" w:rsidR="006477E1" w:rsidRDefault="006477E1">
    <w:pPr>
      <w:pStyle w:val="Fuzeile"/>
    </w:pPr>
    <w:r w:rsidRPr="000C657E">
      <w:rPr>
        <w:sz w:val="18"/>
        <w:szCs w:val="18"/>
      </w:rPr>
      <w:fldChar w:fldCharType="begin"/>
    </w:r>
    <w:r w:rsidRPr="000C657E">
      <w:rPr>
        <w:sz w:val="18"/>
        <w:szCs w:val="18"/>
      </w:rPr>
      <w:instrText xml:space="preserve"> FILENAME   \* MERGEFORMAT </w:instrText>
    </w:r>
    <w:r w:rsidRPr="000C657E">
      <w:rPr>
        <w:sz w:val="18"/>
        <w:szCs w:val="18"/>
      </w:rPr>
      <w:fldChar w:fldCharType="separate"/>
    </w:r>
    <w:r w:rsidR="00352F55">
      <w:rPr>
        <w:noProof/>
        <w:sz w:val="18"/>
        <w:szCs w:val="18"/>
      </w:rPr>
      <w:t>2021_10_05 Verordnung Entwurf.docx</w:t>
    </w:r>
    <w:r w:rsidRPr="000C657E">
      <w:rPr>
        <w:sz w:val="18"/>
        <w:szCs w:val="18"/>
      </w:rPr>
      <w:fldChar w:fldCharType="end"/>
    </w:r>
    <w:r w:rsidRPr="000C657E">
      <w:rPr>
        <w:sz w:val="18"/>
        <w:szCs w:val="18"/>
      </w:rPr>
      <w:tab/>
    </w:r>
    <w:r w:rsidRPr="000C657E">
      <w:rPr>
        <w:sz w:val="18"/>
        <w:szCs w:val="18"/>
      </w:rPr>
      <w:tab/>
    </w: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0A2C0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2CF4" w14:textId="77777777" w:rsidR="00CB05DD" w:rsidRDefault="00CB05DD" w:rsidP="004C1F20">
      <w:r>
        <w:separator/>
      </w:r>
    </w:p>
  </w:footnote>
  <w:footnote w:type="continuationSeparator" w:id="0">
    <w:p w14:paraId="7CDF0E09" w14:textId="77777777" w:rsidR="00CB05DD" w:rsidRDefault="00CB05DD" w:rsidP="004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333"/>
      <w:gridCol w:w="2363"/>
      <w:gridCol w:w="2368"/>
    </w:tblGrid>
    <w:tr w:rsidR="006477E1" w:rsidRPr="009B19DE" w14:paraId="05A53F47" w14:textId="77777777" w:rsidTr="004608C1">
      <w:tc>
        <w:tcPr>
          <w:tcW w:w="4361" w:type="dxa"/>
          <w:shd w:val="clear" w:color="auto" w:fill="auto"/>
        </w:tcPr>
        <w:p w14:paraId="39B348F1" w14:textId="77777777" w:rsidR="006477E1" w:rsidRPr="009B19DE" w:rsidRDefault="006477E1" w:rsidP="000900EB">
          <w:pPr>
            <w:tabs>
              <w:tab w:val="center" w:pos="4536"/>
              <w:tab w:val="right" w:pos="9072"/>
            </w:tabs>
            <w:ind w:left="-110"/>
            <w:rPr>
              <w:rFonts w:ascii="Gill Sans MT" w:hAnsi="Gill Sans MT"/>
            </w:rPr>
          </w:pPr>
          <w:r w:rsidRPr="009B19DE">
            <w:rPr>
              <w:rFonts w:ascii="Gill Sans MT" w:hAnsi="Gill Sans MT"/>
              <w:noProof/>
            </w:rPr>
            <w:drawing>
              <wp:inline distT="0" distB="0" distL="0" distR="0" wp14:anchorId="6EC511E0" wp14:editId="194BBE94">
                <wp:extent cx="2142490" cy="334645"/>
                <wp:effectExtent l="0" t="0" r="0" b="8255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hne Hintergrund und Untertite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2490" cy="33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</w:tcPr>
        <w:p w14:paraId="2E021E91" w14:textId="77777777" w:rsidR="006477E1" w:rsidRPr="009B19DE" w:rsidRDefault="006477E1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4"/>
              <w:szCs w:val="16"/>
            </w:rPr>
          </w:pPr>
        </w:p>
        <w:p w14:paraId="225B726D" w14:textId="77777777" w:rsidR="006477E1" w:rsidRPr="009B19DE" w:rsidRDefault="006477E1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r w:rsidRPr="009B19DE">
            <w:rPr>
              <w:rFonts w:ascii="Gill Sans MT" w:hAnsi="Gill Sans MT"/>
              <w:noProof/>
              <w:sz w:val="16"/>
              <w:szCs w:val="16"/>
            </w:rPr>
            <w:t>Büro Communis GmbH</w:t>
          </w:r>
        </w:p>
        <w:p w14:paraId="29417998" w14:textId="77777777" w:rsidR="006477E1" w:rsidRPr="009B19DE" w:rsidRDefault="006477E1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r w:rsidRPr="009B19DE">
            <w:rPr>
              <w:rFonts w:ascii="Gill Sans MT" w:hAnsi="Gill Sans MT"/>
              <w:noProof/>
              <w:sz w:val="16"/>
              <w:szCs w:val="16"/>
            </w:rPr>
            <w:t>St.-Karli-Strasse 8</w:t>
          </w:r>
        </w:p>
        <w:p w14:paraId="4FE28652" w14:textId="77777777" w:rsidR="006477E1" w:rsidRPr="009B19DE" w:rsidRDefault="006477E1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r w:rsidRPr="009B19DE">
            <w:rPr>
              <w:rFonts w:ascii="Gill Sans MT" w:hAnsi="Gill Sans MT"/>
              <w:noProof/>
              <w:sz w:val="16"/>
              <w:szCs w:val="16"/>
            </w:rPr>
            <w:t>6004 Luzern</w:t>
          </w:r>
        </w:p>
      </w:tc>
      <w:tc>
        <w:tcPr>
          <w:tcW w:w="2410" w:type="dxa"/>
          <w:shd w:val="clear" w:color="auto" w:fill="auto"/>
        </w:tcPr>
        <w:p w14:paraId="4047EA48" w14:textId="77777777" w:rsidR="006477E1" w:rsidRPr="009B19DE" w:rsidRDefault="006477E1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4"/>
              <w:szCs w:val="16"/>
            </w:rPr>
          </w:pPr>
        </w:p>
        <w:p w14:paraId="21F3949D" w14:textId="77777777" w:rsidR="006477E1" w:rsidRPr="009B19DE" w:rsidRDefault="006477E1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r w:rsidRPr="009B19DE">
            <w:rPr>
              <w:rFonts w:ascii="Gill Sans MT" w:hAnsi="Gill Sans MT"/>
              <w:noProof/>
              <w:sz w:val="16"/>
              <w:szCs w:val="16"/>
            </w:rPr>
            <w:t>041 241 06 00</w:t>
          </w:r>
        </w:p>
        <w:p w14:paraId="18991751" w14:textId="77777777" w:rsidR="006477E1" w:rsidRPr="009B19DE" w:rsidRDefault="004962C9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  <w:hyperlink r:id="rId2" w:history="1">
            <w:r w:rsidR="006477E1" w:rsidRPr="009B19DE">
              <w:rPr>
                <w:rFonts w:ascii="Gill Sans MT" w:hAnsi="Gill Sans MT"/>
                <w:noProof/>
                <w:color w:val="0563C1"/>
                <w:sz w:val="16"/>
                <w:szCs w:val="16"/>
                <w:u w:val="single"/>
              </w:rPr>
              <w:t>info@buero-communis.ch</w:t>
            </w:r>
          </w:hyperlink>
          <w:r w:rsidR="006477E1" w:rsidRPr="009B19DE">
            <w:rPr>
              <w:rFonts w:ascii="Gill Sans MT" w:hAnsi="Gill Sans MT"/>
              <w:noProof/>
              <w:sz w:val="16"/>
              <w:szCs w:val="16"/>
            </w:rPr>
            <w:t xml:space="preserve"> </w:t>
          </w:r>
        </w:p>
        <w:p w14:paraId="44202E74" w14:textId="77777777" w:rsidR="006477E1" w:rsidRPr="009B19DE" w:rsidRDefault="004962C9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color w:val="0563C1"/>
              <w:sz w:val="16"/>
              <w:szCs w:val="16"/>
              <w:u w:val="single"/>
            </w:rPr>
          </w:pPr>
          <w:hyperlink w:history="1">
            <w:r w:rsidR="006477E1" w:rsidRPr="009B19DE">
              <w:rPr>
                <w:rFonts w:ascii="Gill Sans MT" w:hAnsi="Gill Sans MT"/>
                <w:noProof/>
                <w:color w:val="0563C1"/>
                <w:sz w:val="16"/>
                <w:szCs w:val="16"/>
                <w:u w:val="single"/>
              </w:rPr>
              <w:t xml:space="preserve">www.buero-communis.ch </w:t>
            </w:r>
          </w:hyperlink>
          <w:r w:rsidR="006477E1" w:rsidRPr="009B19DE">
            <w:rPr>
              <w:rFonts w:ascii="Gill Sans MT" w:hAnsi="Gill Sans MT"/>
              <w:noProof/>
              <w:color w:val="0563C1"/>
              <w:sz w:val="16"/>
              <w:szCs w:val="16"/>
              <w:u w:val="single"/>
            </w:rPr>
            <w:t xml:space="preserve">  </w:t>
          </w:r>
        </w:p>
        <w:p w14:paraId="21A3028A" w14:textId="77777777" w:rsidR="006477E1" w:rsidRPr="009B19DE" w:rsidRDefault="006477E1" w:rsidP="000900EB">
          <w:pPr>
            <w:tabs>
              <w:tab w:val="center" w:pos="4536"/>
              <w:tab w:val="right" w:pos="9072"/>
            </w:tabs>
            <w:rPr>
              <w:rFonts w:ascii="Gill Sans MT" w:hAnsi="Gill Sans MT"/>
              <w:noProof/>
              <w:sz w:val="16"/>
              <w:szCs w:val="16"/>
            </w:rPr>
          </w:pPr>
        </w:p>
      </w:tc>
    </w:tr>
  </w:tbl>
  <w:p w14:paraId="2F7943C9" w14:textId="77777777" w:rsidR="006477E1" w:rsidRDefault="006477E1" w:rsidP="000900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55F"/>
    <w:multiLevelType w:val="hybridMultilevel"/>
    <w:tmpl w:val="264EF7C0"/>
    <w:lvl w:ilvl="0" w:tplc="70F6F2EE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1450" w:hanging="360"/>
      </w:pPr>
    </w:lvl>
    <w:lvl w:ilvl="2" w:tplc="0807001B" w:tentative="1">
      <w:start w:val="1"/>
      <w:numFmt w:val="lowerRoman"/>
      <w:lvlText w:val="%3."/>
      <w:lvlJc w:val="right"/>
      <w:pPr>
        <w:ind w:left="2170" w:hanging="180"/>
      </w:pPr>
    </w:lvl>
    <w:lvl w:ilvl="3" w:tplc="0807000F" w:tentative="1">
      <w:start w:val="1"/>
      <w:numFmt w:val="decimal"/>
      <w:lvlText w:val="%4."/>
      <w:lvlJc w:val="left"/>
      <w:pPr>
        <w:ind w:left="2890" w:hanging="360"/>
      </w:pPr>
    </w:lvl>
    <w:lvl w:ilvl="4" w:tplc="08070019" w:tentative="1">
      <w:start w:val="1"/>
      <w:numFmt w:val="lowerLetter"/>
      <w:lvlText w:val="%5."/>
      <w:lvlJc w:val="left"/>
      <w:pPr>
        <w:ind w:left="3610" w:hanging="360"/>
      </w:pPr>
    </w:lvl>
    <w:lvl w:ilvl="5" w:tplc="0807001B" w:tentative="1">
      <w:start w:val="1"/>
      <w:numFmt w:val="lowerRoman"/>
      <w:lvlText w:val="%6."/>
      <w:lvlJc w:val="right"/>
      <w:pPr>
        <w:ind w:left="4330" w:hanging="180"/>
      </w:pPr>
    </w:lvl>
    <w:lvl w:ilvl="6" w:tplc="0807000F" w:tentative="1">
      <w:start w:val="1"/>
      <w:numFmt w:val="decimal"/>
      <w:lvlText w:val="%7."/>
      <w:lvlJc w:val="left"/>
      <w:pPr>
        <w:ind w:left="5050" w:hanging="360"/>
      </w:pPr>
    </w:lvl>
    <w:lvl w:ilvl="7" w:tplc="08070019" w:tentative="1">
      <w:start w:val="1"/>
      <w:numFmt w:val="lowerLetter"/>
      <w:lvlText w:val="%8."/>
      <w:lvlJc w:val="left"/>
      <w:pPr>
        <w:ind w:left="5770" w:hanging="360"/>
      </w:pPr>
    </w:lvl>
    <w:lvl w:ilvl="8" w:tplc="08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1C97FC5"/>
    <w:multiLevelType w:val="hybridMultilevel"/>
    <w:tmpl w:val="E77030CE"/>
    <w:lvl w:ilvl="0" w:tplc="70F6F2EE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1450" w:hanging="360"/>
      </w:pPr>
    </w:lvl>
    <w:lvl w:ilvl="2" w:tplc="0807001B" w:tentative="1">
      <w:start w:val="1"/>
      <w:numFmt w:val="lowerRoman"/>
      <w:lvlText w:val="%3."/>
      <w:lvlJc w:val="right"/>
      <w:pPr>
        <w:ind w:left="2170" w:hanging="180"/>
      </w:pPr>
    </w:lvl>
    <w:lvl w:ilvl="3" w:tplc="0807000F" w:tentative="1">
      <w:start w:val="1"/>
      <w:numFmt w:val="decimal"/>
      <w:lvlText w:val="%4."/>
      <w:lvlJc w:val="left"/>
      <w:pPr>
        <w:ind w:left="2890" w:hanging="360"/>
      </w:pPr>
    </w:lvl>
    <w:lvl w:ilvl="4" w:tplc="08070019" w:tentative="1">
      <w:start w:val="1"/>
      <w:numFmt w:val="lowerLetter"/>
      <w:lvlText w:val="%5."/>
      <w:lvlJc w:val="left"/>
      <w:pPr>
        <w:ind w:left="3610" w:hanging="360"/>
      </w:pPr>
    </w:lvl>
    <w:lvl w:ilvl="5" w:tplc="0807001B" w:tentative="1">
      <w:start w:val="1"/>
      <w:numFmt w:val="lowerRoman"/>
      <w:lvlText w:val="%6."/>
      <w:lvlJc w:val="right"/>
      <w:pPr>
        <w:ind w:left="4330" w:hanging="180"/>
      </w:pPr>
    </w:lvl>
    <w:lvl w:ilvl="6" w:tplc="0807000F" w:tentative="1">
      <w:start w:val="1"/>
      <w:numFmt w:val="decimal"/>
      <w:lvlText w:val="%7."/>
      <w:lvlJc w:val="left"/>
      <w:pPr>
        <w:ind w:left="5050" w:hanging="360"/>
      </w:pPr>
    </w:lvl>
    <w:lvl w:ilvl="7" w:tplc="08070019" w:tentative="1">
      <w:start w:val="1"/>
      <w:numFmt w:val="lowerLetter"/>
      <w:lvlText w:val="%8."/>
      <w:lvlJc w:val="left"/>
      <w:pPr>
        <w:ind w:left="5770" w:hanging="360"/>
      </w:pPr>
    </w:lvl>
    <w:lvl w:ilvl="8" w:tplc="08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25331C8"/>
    <w:multiLevelType w:val="hybridMultilevel"/>
    <w:tmpl w:val="FC5CDA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8A6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0F3"/>
    <w:multiLevelType w:val="hybridMultilevel"/>
    <w:tmpl w:val="315A90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30E9"/>
    <w:multiLevelType w:val="hybridMultilevel"/>
    <w:tmpl w:val="0EFACD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140D"/>
    <w:multiLevelType w:val="hybridMultilevel"/>
    <w:tmpl w:val="CCEE4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7856"/>
    <w:multiLevelType w:val="hybridMultilevel"/>
    <w:tmpl w:val="B4B4E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3296"/>
    <w:multiLevelType w:val="hybridMultilevel"/>
    <w:tmpl w:val="EDA6B5A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E14A0"/>
    <w:multiLevelType w:val="hybridMultilevel"/>
    <w:tmpl w:val="264EF7C0"/>
    <w:lvl w:ilvl="0" w:tplc="70F6F2EE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1450" w:hanging="360"/>
      </w:pPr>
    </w:lvl>
    <w:lvl w:ilvl="2" w:tplc="0807001B" w:tentative="1">
      <w:start w:val="1"/>
      <w:numFmt w:val="lowerRoman"/>
      <w:lvlText w:val="%3."/>
      <w:lvlJc w:val="right"/>
      <w:pPr>
        <w:ind w:left="2170" w:hanging="180"/>
      </w:pPr>
    </w:lvl>
    <w:lvl w:ilvl="3" w:tplc="0807000F" w:tentative="1">
      <w:start w:val="1"/>
      <w:numFmt w:val="decimal"/>
      <w:lvlText w:val="%4."/>
      <w:lvlJc w:val="left"/>
      <w:pPr>
        <w:ind w:left="2890" w:hanging="360"/>
      </w:pPr>
    </w:lvl>
    <w:lvl w:ilvl="4" w:tplc="08070019" w:tentative="1">
      <w:start w:val="1"/>
      <w:numFmt w:val="lowerLetter"/>
      <w:lvlText w:val="%5."/>
      <w:lvlJc w:val="left"/>
      <w:pPr>
        <w:ind w:left="3610" w:hanging="360"/>
      </w:pPr>
    </w:lvl>
    <w:lvl w:ilvl="5" w:tplc="0807001B" w:tentative="1">
      <w:start w:val="1"/>
      <w:numFmt w:val="lowerRoman"/>
      <w:lvlText w:val="%6."/>
      <w:lvlJc w:val="right"/>
      <w:pPr>
        <w:ind w:left="4330" w:hanging="180"/>
      </w:pPr>
    </w:lvl>
    <w:lvl w:ilvl="6" w:tplc="0807000F" w:tentative="1">
      <w:start w:val="1"/>
      <w:numFmt w:val="decimal"/>
      <w:lvlText w:val="%7."/>
      <w:lvlJc w:val="left"/>
      <w:pPr>
        <w:ind w:left="5050" w:hanging="360"/>
      </w:pPr>
    </w:lvl>
    <w:lvl w:ilvl="7" w:tplc="08070019" w:tentative="1">
      <w:start w:val="1"/>
      <w:numFmt w:val="lowerLetter"/>
      <w:lvlText w:val="%8."/>
      <w:lvlJc w:val="left"/>
      <w:pPr>
        <w:ind w:left="5770" w:hanging="360"/>
      </w:pPr>
    </w:lvl>
    <w:lvl w:ilvl="8" w:tplc="08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28447B08"/>
    <w:multiLevelType w:val="hybridMultilevel"/>
    <w:tmpl w:val="86A02FE4"/>
    <w:lvl w:ilvl="0" w:tplc="08070019">
      <w:start w:val="1"/>
      <w:numFmt w:val="lowerLetter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53ABE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62FA3"/>
    <w:multiLevelType w:val="hybridMultilevel"/>
    <w:tmpl w:val="0950B9CE"/>
    <w:lvl w:ilvl="0" w:tplc="9E0CE330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CC4054B6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36EDF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A73"/>
    <w:multiLevelType w:val="hybridMultilevel"/>
    <w:tmpl w:val="A76EDB3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36B3C"/>
    <w:multiLevelType w:val="hybridMultilevel"/>
    <w:tmpl w:val="462C9042"/>
    <w:lvl w:ilvl="0" w:tplc="35D6DF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A0F3F"/>
    <w:multiLevelType w:val="hybridMultilevel"/>
    <w:tmpl w:val="264EF7C0"/>
    <w:lvl w:ilvl="0" w:tplc="70F6F2EE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1450" w:hanging="360"/>
      </w:pPr>
    </w:lvl>
    <w:lvl w:ilvl="2" w:tplc="0807001B" w:tentative="1">
      <w:start w:val="1"/>
      <w:numFmt w:val="lowerRoman"/>
      <w:lvlText w:val="%3."/>
      <w:lvlJc w:val="right"/>
      <w:pPr>
        <w:ind w:left="2170" w:hanging="180"/>
      </w:pPr>
    </w:lvl>
    <w:lvl w:ilvl="3" w:tplc="0807000F" w:tentative="1">
      <w:start w:val="1"/>
      <w:numFmt w:val="decimal"/>
      <w:lvlText w:val="%4."/>
      <w:lvlJc w:val="left"/>
      <w:pPr>
        <w:ind w:left="2890" w:hanging="360"/>
      </w:pPr>
    </w:lvl>
    <w:lvl w:ilvl="4" w:tplc="08070019" w:tentative="1">
      <w:start w:val="1"/>
      <w:numFmt w:val="lowerLetter"/>
      <w:lvlText w:val="%5."/>
      <w:lvlJc w:val="left"/>
      <w:pPr>
        <w:ind w:left="3610" w:hanging="360"/>
      </w:pPr>
    </w:lvl>
    <w:lvl w:ilvl="5" w:tplc="0807001B" w:tentative="1">
      <w:start w:val="1"/>
      <w:numFmt w:val="lowerRoman"/>
      <w:lvlText w:val="%6."/>
      <w:lvlJc w:val="right"/>
      <w:pPr>
        <w:ind w:left="4330" w:hanging="180"/>
      </w:pPr>
    </w:lvl>
    <w:lvl w:ilvl="6" w:tplc="0807000F" w:tentative="1">
      <w:start w:val="1"/>
      <w:numFmt w:val="decimal"/>
      <w:lvlText w:val="%7."/>
      <w:lvlJc w:val="left"/>
      <w:pPr>
        <w:ind w:left="5050" w:hanging="360"/>
      </w:pPr>
    </w:lvl>
    <w:lvl w:ilvl="7" w:tplc="08070019" w:tentative="1">
      <w:start w:val="1"/>
      <w:numFmt w:val="lowerLetter"/>
      <w:lvlText w:val="%8."/>
      <w:lvlJc w:val="left"/>
      <w:pPr>
        <w:ind w:left="5770" w:hanging="360"/>
      </w:pPr>
    </w:lvl>
    <w:lvl w:ilvl="8" w:tplc="08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3365633B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A788B"/>
    <w:multiLevelType w:val="hybridMultilevel"/>
    <w:tmpl w:val="73ACF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01D55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B27CA"/>
    <w:multiLevelType w:val="hybridMultilevel"/>
    <w:tmpl w:val="4BBA9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B5C89"/>
    <w:multiLevelType w:val="hybridMultilevel"/>
    <w:tmpl w:val="6A1059FC"/>
    <w:lvl w:ilvl="0" w:tplc="08070019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C2A43"/>
    <w:multiLevelType w:val="hybridMultilevel"/>
    <w:tmpl w:val="2EE0BDE2"/>
    <w:lvl w:ilvl="0" w:tplc="08070019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39530E"/>
    <w:multiLevelType w:val="hybridMultilevel"/>
    <w:tmpl w:val="E77030CE"/>
    <w:lvl w:ilvl="0" w:tplc="70F6F2EE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1450" w:hanging="360"/>
      </w:pPr>
    </w:lvl>
    <w:lvl w:ilvl="2" w:tplc="0807001B" w:tentative="1">
      <w:start w:val="1"/>
      <w:numFmt w:val="lowerRoman"/>
      <w:lvlText w:val="%3."/>
      <w:lvlJc w:val="right"/>
      <w:pPr>
        <w:ind w:left="2170" w:hanging="180"/>
      </w:pPr>
    </w:lvl>
    <w:lvl w:ilvl="3" w:tplc="0807000F" w:tentative="1">
      <w:start w:val="1"/>
      <w:numFmt w:val="decimal"/>
      <w:lvlText w:val="%4."/>
      <w:lvlJc w:val="left"/>
      <w:pPr>
        <w:ind w:left="2890" w:hanging="360"/>
      </w:pPr>
    </w:lvl>
    <w:lvl w:ilvl="4" w:tplc="08070019" w:tentative="1">
      <w:start w:val="1"/>
      <w:numFmt w:val="lowerLetter"/>
      <w:lvlText w:val="%5."/>
      <w:lvlJc w:val="left"/>
      <w:pPr>
        <w:ind w:left="3610" w:hanging="360"/>
      </w:pPr>
    </w:lvl>
    <w:lvl w:ilvl="5" w:tplc="0807001B" w:tentative="1">
      <w:start w:val="1"/>
      <w:numFmt w:val="lowerRoman"/>
      <w:lvlText w:val="%6."/>
      <w:lvlJc w:val="right"/>
      <w:pPr>
        <w:ind w:left="4330" w:hanging="180"/>
      </w:pPr>
    </w:lvl>
    <w:lvl w:ilvl="6" w:tplc="0807000F" w:tentative="1">
      <w:start w:val="1"/>
      <w:numFmt w:val="decimal"/>
      <w:lvlText w:val="%7."/>
      <w:lvlJc w:val="left"/>
      <w:pPr>
        <w:ind w:left="5050" w:hanging="360"/>
      </w:pPr>
    </w:lvl>
    <w:lvl w:ilvl="7" w:tplc="08070019" w:tentative="1">
      <w:start w:val="1"/>
      <w:numFmt w:val="lowerLetter"/>
      <w:lvlText w:val="%8."/>
      <w:lvlJc w:val="left"/>
      <w:pPr>
        <w:ind w:left="5770" w:hanging="360"/>
      </w:pPr>
    </w:lvl>
    <w:lvl w:ilvl="8" w:tplc="08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43206C46"/>
    <w:multiLevelType w:val="hybridMultilevel"/>
    <w:tmpl w:val="DA0467A4"/>
    <w:lvl w:ilvl="0" w:tplc="08070019">
      <w:start w:val="1"/>
      <w:numFmt w:val="decimal"/>
      <w:lvlText w:val="%1"/>
      <w:lvlJc w:val="left"/>
      <w:pPr>
        <w:tabs>
          <w:tab w:val="num" w:pos="709"/>
          <w:tab w:val="left" w:pos="1701"/>
          <w:tab w:val="left" w:pos="7441"/>
          <w:tab w:val="left" w:pos="7725"/>
          <w:tab w:val="right" w:pos="9612"/>
        </w:tabs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A5985D14">
      <w:start w:val="1"/>
      <w:numFmt w:val="lowerLetter"/>
      <w:lvlText w:val="%2."/>
      <w:lvlJc w:val="left"/>
      <w:pPr>
        <w:tabs>
          <w:tab w:val="left" w:pos="1189"/>
          <w:tab w:val="num" w:pos="1440"/>
          <w:tab w:val="left" w:pos="1701"/>
          <w:tab w:val="left" w:pos="7441"/>
          <w:tab w:val="left" w:pos="7725"/>
          <w:tab w:val="right" w:pos="9612"/>
        </w:tabs>
        <w:ind w:left="193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00B3D6">
      <w:start w:val="1"/>
      <w:numFmt w:val="lowerRoman"/>
      <w:lvlText w:val="%3."/>
      <w:lvlJc w:val="left"/>
      <w:pPr>
        <w:tabs>
          <w:tab w:val="left" w:pos="709"/>
          <w:tab w:val="left" w:pos="1701"/>
          <w:tab w:val="num" w:pos="2160"/>
          <w:tab w:val="left" w:pos="7441"/>
          <w:tab w:val="left" w:pos="7725"/>
          <w:tab w:val="right" w:pos="9612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48E936">
      <w:start w:val="1"/>
      <w:numFmt w:val="decimal"/>
      <w:lvlText w:val="%4."/>
      <w:lvlJc w:val="left"/>
      <w:pPr>
        <w:tabs>
          <w:tab w:val="left" w:pos="709"/>
          <w:tab w:val="left" w:pos="1701"/>
          <w:tab w:val="num" w:pos="2880"/>
          <w:tab w:val="left" w:pos="7441"/>
          <w:tab w:val="left" w:pos="7725"/>
          <w:tab w:val="right" w:pos="9612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C4C58C">
      <w:start w:val="1"/>
      <w:numFmt w:val="lowerLetter"/>
      <w:lvlText w:val="%5."/>
      <w:lvlJc w:val="left"/>
      <w:pPr>
        <w:tabs>
          <w:tab w:val="left" w:pos="709"/>
          <w:tab w:val="left" w:pos="1701"/>
          <w:tab w:val="num" w:pos="3600"/>
          <w:tab w:val="left" w:pos="7441"/>
          <w:tab w:val="left" w:pos="7725"/>
          <w:tab w:val="right" w:pos="9612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44FD3E">
      <w:start w:val="1"/>
      <w:numFmt w:val="lowerRoman"/>
      <w:lvlText w:val="%6."/>
      <w:lvlJc w:val="left"/>
      <w:pPr>
        <w:tabs>
          <w:tab w:val="left" w:pos="709"/>
          <w:tab w:val="left" w:pos="1701"/>
          <w:tab w:val="num" w:pos="4320"/>
          <w:tab w:val="left" w:pos="7441"/>
          <w:tab w:val="left" w:pos="7725"/>
          <w:tab w:val="right" w:pos="9612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42AE70">
      <w:start w:val="1"/>
      <w:numFmt w:val="decimal"/>
      <w:lvlText w:val="%7."/>
      <w:lvlJc w:val="left"/>
      <w:pPr>
        <w:tabs>
          <w:tab w:val="left" w:pos="709"/>
          <w:tab w:val="left" w:pos="1701"/>
          <w:tab w:val="num" w:pos="5040"/>
          <w:tab w:val="left" w:pos="7441"/>
          <w:tab w:val="left" w:pos="7725"/>
          <w:tab w:val="right" w:pos="9612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44DD7E">
      <w:start w:val="1"/>
      <w:numFmt w:val="lowerLetter"/>
      <w:lvlText w:val="%8."/>
      <w:lvlJc w:val="left"/>
      <w:pPr>
        <w:tabs>
          <w:tab w:val="left" w:pos="709"/>
          <w:tab w:val="left" w:pos="1701"/>
          <w:tab w:val="num" w:pos="5760"/>
          <w:tab w:val="left" w:pos="7441"/>
          <w:tab w:val="left" w:pos="7725"/>
          <w:tab w:val="right" w:pos="9612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9EAEBC">
      <w:start w:val="1"/>
      <w:numFmt w:val="lowerRoman"/>
      <w:lvlText w:val="%9."/>
      <w:lvlJc w:val="left"/>
      <w:pPr>
        <w:tabs>
          <w:tab w:val="left" w:pos="709"/>
          <w:tab w:val="left" w:pos="1701"/>
          <w:tab w:val="num" w:pos="6480"/>
          <w:tab w:val="left" w:pos="7441"/>
          <w:tab w:val="left" w:pos="7725"/>
          <w:tab w:val="right" w:pos="9612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61B38FE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5FCF"/>
    <w:multiLevelType w:val="hybridMultilevel"/>
    <w:tmpl w:val="9080155E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4D54652F"/>
    <w:multiLevelType w:val="hybridMultilevel"/>
    <w:tmpl w:val="FE0C991A"/>
    <w:lvl w:ilvl="0" w:tplc="0BDAFA08">
      <w:start w:val="1"/>
      <w:numFmt w:val="decimal"/>
      <w:lvlText w:val="%1."/>
      <w:lvlJc w:val="left"/>
      <w:pPr>
        <w:tabs>
          <w:tab w:val="num" w:pos="709"/>
          <w:tab w:val="left" w:pos="1701"/>
          <w:tab w:val="left" w:pos="7441"/>
          <w:tab w:val="left" w:pos="7725"/>
          <w:tab w:val="right" w:pos="961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63CAB12C">
      <w:start w:val="1"/>
      <w:numFmt w:val="lowerLetter"/>
      <w:lvlText w:val="%2."/>
      <w:lvlJc w:val="left"/>
      <w:pPr>
        <w:tabs>
          <w:tab w:val="left" w:pos="709"/>
          <w:tab w:val="num" w:pos="1440"/>
          <w:tab w:val="left" w:pos="1701"/>
          <w:tab w:val="left" w:pos="7441"/>
          <w:tab w:val="left" w:pos="7725"/>
          <w:tab w:val="right" w:pos="9612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D8EF60">
      <w:start w:val="1"/>
      <w:numFmt w:val="lowerRoman"/>
      <w:lvlText w:val="%3."/>
      <w:lvlJc w:val="left"/>
      <w:pPr>
        <w:tabs>
          <w:tab w:val="left" w:pos="709"/>
          <w:tab w:val="left" w:pos="1701"/>
          <w:tab w:val="num" w:pos="2160"/>
          <w:tab w:val="left" w:pos="7441"/>
          <w:tab w:val="left" w:pos="7725"/>
          <w:tab w:val="right" w:pos="9612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E686">
      <w:start w:val="1"/>
      <w:numFmt w:val="decimal"/>
      <w:lvlText w:val="%4."/>
      <w:lvlJc w:val="left"/>
      <w:pPr>
        <w:tabs>
          <w:tab w:val="left" w:pos="709"/>
          <w:tab w:val="left" w:pos="1701"/>
          <w:tab w:val="num" w:pos="2880"/>
          <w:tab w:val="left" w:pos="7441"/>
          <w:tab w:val="left" w:pos="7725"/>
          <w:tab w:val="right" w:pos="9612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4A22F4">
      <w:start w:val="1"/>
      <w:numFmt w:val="lowerLetter"/>
      <w:lvlText w:val="%5."/>
      <w:lvlJc w:val="left"/>
      <w:pPr>
        <w:tabs>
          <w:tab w:val="left" w:pos="709"/>
          <w:tab w:val="left" w:pos="1701"/>
          <w:tab w:val="num" w:pos="3600"/>
          <w:tab w:val="left" w:pos="7441"/>
          <w:tab w:val="left" w:pos="7725"/>
          <w:tab w:val="right" w:pos="9612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488C32">
      <w:start w:val="1"/>
      <w:numFmt w:val="lowerRoman"/>
      <w:lvlText w:val="%6."/>
      <w:lvlJc w:val="left"/>
      <w:pPr>
        <w:tabs>
          <w:tab w:val="left" w:pos="709"/>
          <w:tab w:val="left" w:pos="1701"/>
          <w:tab w:val="num" w:pos="4320"/>
          <w:tab w:val="left" w:pos="7441"/>
          <w:tab w:val="left" w:pos="7725"/>
          <w:tab w:val="right" w:pos="9612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26F278">
      <w:start w:val="1"/>
      <w:numFmt w:val="decimal"/>
      <w:lvlText w:val="%7."/>
      <w:lvlJc w:val="left"/>
      <w:pPr>
        <w:tabs>
          <w:tab w:val="left" w:pos="709"/>
          <w:tab w:val="left" w:pos="1701"/>
          <w:tab w:val="num" w:pos="5040"/>
          <w:tab w:val="left" w:pos="7441"/>
          <w:tab w:val="left" w:pos="7725"/>
          <w:tab w:val="right" w:pos="9612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AAD8C">
      <w:start w:val="1"/>
      <w:numFmt w:val="lowerLetter"/>
      <w:lvlText w:val="%8."/>
      <w:lvlJc w:val="left"/>
      <w:pPr>
        <w:tabs>
          <w:tab w:val="left" w:pos="709"/>
          <w:tab w:val="left" w:pos="1701"/>
          <w:tab w:val="num" w:pos="5760"/>
          <w:tab w:val="left" w:pos="7441"/>
          <w:tab w:val="left" w:pos="7725"/>
          <w:tab w:val="right" w:pos="9612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203D7C">
      <w:start w:val="1"/>
      <w:numFmt w:val="lowerRoman"/>
      <w:lvlText w:val="%9."/>
      <w:lvlJc w:val="left"/>
      <w:pPr>
        <w:tabs>
          <w:tab w:val="left" w:pos="709"/>
          <w:tab w:val="left" w:pos="1701"/>
          <w:tab w:val="num" w:pos="6480"/>
          <w:tab w:val="left" w:pos="7441"/>
          <w:tab w:val="left" w:pos="7725"/>
          <w:tab w:val="right" w:pos="9612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D6979EB"/>
    <w:multiLevelType w:val="hybridMultilevel"/>
    <w:tmpl w:val="264EF7C0"/>
    <w:lvl w:ilvl="0" w:tplc="70F6F2EE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1450" w:hanging="360"/>
      </w:pPr>
    </w:lvl>
    <w:lvl w:ilvl="2" w:tplc="0807001B" w:tentative="1">
      <w:start w:val="1"/>
      <w:numFmt w:val="lowerRoman"/>
      <w:lvlText w:val="%3."/>
      <w:lvlJc w:val="right"/>
      <w:pPr>
        <w:ind w:left="2170" w:hanging="180"/>
      </w:pPr>
    </w:lvl>
    <w:lvl w:ilvl="3" w:tplc="0807000F" w:tentative="1">
      <w:start w:val="1"/>
      <w:numFmt w:val="decimal"/>
      <w:lvlText w:val="%4."/>
      <w:lvlJc w:val="left"/>
      <w:pPr>
        <w:ind w:left="2890" w:hanging="360"/>
      </w:pPr>
    </w:lvl>
    <w:lvl w:ilvl="4" w:tplc="08070019" w:tentative="1">
      <w:start w:val="1"/>
      <w:numFmt w:val="lowerLetter"/>
      <w:lvlText w:val="%5."/>
      <w:lvlJc w:val="left"/>
      <w:pPr>
        <w:ind w:left="3610" w:hanging="360"/>
      </w:pPr>
    </w:lvl>
    <w:lvl w:ilvl="5" w:tplc="0807001B" w:tentative="1">
      <w:start w:val="1"/>
      <w:numFmt w:val="lowerRoman"/>
      <w:lvlText w:val="%6."/>
      <w:lvlJc w:val="right"/>
      <w:pPr>
        <w:ind w:left="4330" w:hanging="180"/>
      </w:pPr>
    </w:lvl>
    <w:lvl w:ilvl="6" w:tplc="0807000F" w:tentative="1">
      <w:start w:val="1"/>
      <w:numFmt w:val="decimal"/>
      <w:lvlText w:val="%7."/>
      <w:lvlJc w:val="left"/>
      <w:pPr>
        <w:ind w:left="5050" w:hanging="360"/>
      </w:pPr>
    </w:lvl>
    <w:lvl w:ilvl="7" w:tplc="08070019" w:tentative="1">
      <w:start w:val="1"/>
      <w:numFmt w:val="lowerLetter"/>
      <w:lvlText w:val="%8."/>
      <w:lvlJc w:val="left"/>
      <w:pPr>
        <w:ind w:left="5770" w:hanging="360"/>
      </w:pPr>
    </w:lvl>
    <w:lvl w:ilvl="8" w:tplc="08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 w15:restartNumberingAfterBreak="0">
    <w:nsid w:val="502A2FA5"/>
    <w:multiLevelType w:val="hybridMultilevel"/>
    <w:tmpl w:val="B2EA54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2402F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07F33"/>
    <w:multiLevelType w:val="hybridMultilevel"/>
    <w:tmpl w:val="3DDE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31F95"/>
    <w:multiLevelType w:val="hybridMultilevel"/>
    <w:tmpl w:val="86A02FE4"/>
    <w:lvl w:ilvl="0" w:tplc="08070019">
      <w:start w:val="1"/>
      <w:numFmt w:val="lowerLetter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FA5FE8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97D60"/>
    <w:multiLevelType w:val="hybridMultilevel"/>
    <w:tmpl w:val="36F01046"/>
    <w:lvl w:ilvl="0" w:tplc="91AA96E0">
      <w:start w:val="1"/>
      <w:numFmt w:val="decimal"/>
      <w:lvlText w:val="§ %1"/>
      <w:lvlJc w:val="left"/>
      <w:pPr>
        <w:tabs>
          <w:tab w:val="num" w:pos="3403"/>
        </w:tabs>
        <w:ind w:left="3403" w:firstLine="0"/>
      </w:pPr>
      <w:rPr>
        <w:rFonts w:ascii="Arial" w:hAnsi="Arial" w:cs="Arial" w:hint="default"/>
        <w:b/>
        <w:i w:val="0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23098"/>
    <w:multiLevelType w:val="hybridMultilevel"/>
    <w:tmpl w:val="D8DCFB18"/>
    <w:lvl w:ilvl="0" w:tplc="08070019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657DC"/>
    <w:multiLevelType w:val="hybridMultilevel"/>
    <w:tmpl w:val="E77030CE"/>
    <w:lvl w:ilvl="0" w:tplc="70F6F2EE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1450" w:hanging="360"/>
      </w:pPr>
    </w:lvl>
    <w:lvl w:ilvl="2" w:tplc="0807001B" w:tentative="1">
      <w:start w:val="1"/>
      <w:numFmt w:val="lowerRoman"/>
      <w:lvlText w:val="%3."/>
      <w:lvlJc w:val="right"/>
      <w:pPr>
        <w:ind w:left="2170" w:hanging="180"/>
      </w:pPr>
    </w:lvl>
    <w:lvl w:ilvl="3" w:tplc="0807000F" w:tentative="1">
      <w:start w:val="1"/>
      <w:numFmt w:val="decimal"/>
      <w:lvlText w:val="%4."/>
      <w:lvlJc w:val="left"/>
      <w:pPr>
        <w:ind w:left="2890" w:hanging="360"/>
      </w:pPr>
    </w:lvl>
    <w:lvl w:ilvl="4" w:tplc="08070019" w:tentative="1">
      <w:start w:val="1"/>
      <w:numFmt w:val="lowerLetter"/>
      <w:lvlText w:val="%5."/>
      <w:lvlJc w:val="left"/>
      <w:pPr>
        <w:ind w:left="3610" w:hanging="360"/>
      </w:pPr>
    </w:lvl>
    <w:lvl w:ilvl="5" w:tplc="0807001B" w:tentative="1">
      <w:start w:val="1"/>
      <w:numFmt w:val="lowerRoman"/>
      <w:lvlText w:val="%6."/>
      <w:lvlJc w:val="right"/>
      <w:pPr>
        <w:ind w:left="4330" w:hanging="180"/>
      </w:pPr>
    </w:lvl>
    <w:lvl w:ilvl="6" w:tplc="0807000F" w:tentative="1">
      <w:start w:val="1"/>
      <w:numFmt w:val="decimal"/>
      <w:lvlText w:val="%7."/>
      <w:lvlJc w:val="left"/>
      <w:pPr>
        <w:ind w:left="5050" w:hanging="360"/>
      </w:pPr>
    </w:lvl>
    <w:lvl w:ilvl="7" w:tplc="08070019" w:tentative="1">
      <w:start w:val="1"/>
      <w:numFmt w:val="lowerLetter"/>
      <w:lvlText w:val="%8."/>
      <w:lvlJc w:val="left"/>
      <w:pPr>
        <w:ind w:left="5770" w:hanging="360"/>
      </w:pPr>
    </w:lvl>
    <w:lvl w:ilvl="8" w:tplc="08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5FCF42B7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7619D"/>
    <w:multiLevelType w:val="hybridMultilevel"/>
    <w:tmpl w:val="264EF7C0"/>
    <w:lvl w:ilvl="0" w:tplc="70F6F2EE">
      <w:start w:val="1"/>
      <w:numFmt w:val="lowerLetter"/>
      <w:lvlText w:val="%1."/>
      <w:lvlJc w:val="left"/>
      <w:pPr>
        <w:ind w:left="730" w:hanging="360"/>
      </w:pPr>
      <w:rPr>
        <w:rFonts w:hint="default"/>
        <w:color w:val="000000"/>
      </w:rPr>
    </w:lvl>
    <w:lvl w:ilvl="1" w:tplc="08070019">
      <w:start w:val="1"/>
      <w:numFmt w:val="lowerLetter"/>
      <w:lvlText w:val="%2."/>
      <w:lvlJc w:val="left"/>
      <w:pPr>
        <w:ind w:left="1450" w:hanging="360"/>
      </w:pPr>
    </w:lvl>
    <w:lvl w:ilvl="2" w:tplc="0807001B" w:tentative="1">
      <w:start w:val="1"/>
      <w:numFmt w:val="lowerRoman"/>
      <w:lvlText w:val="%3."/>
      <w:lvlJc w:val="right"/>
      <w:pPr>
        <w:ind w:left="2170" w:hanging="180"/>
      </w:pPr>
    </w:lvl>
    <w:lvl w:ilvl="3" w:tplc="0807000F" w:tentative="1">
      <w:start w:val="1"/>
      <w:numFmt w:val="decimal"/>
      <w:lvlText w:val="%4."/>
      <w:lvlJc w:val="left"/>
      <w:pPr>
        <w:ind w:left="2890" w:hanging="360"/>
      </w:pPr>
    </w:lvl>
    <w:lvl w:ilvl="4" w:tplc="08070019" w:tentative="1">
      <w:start w:val="1"/>
      <w:numFmt w:val="lowerLetter"/>
      <w:lvlText w:val="%5."/>
      <w:lvlJc w:val="left"/>
      <w:pPr>
        <w:ind w:left="3610" w:hanging="360"/>
      </w:pPr>
    </w:lvl>
    <w:lvl w:ilvl="5" w:tplc="0807001B" w:tentative="1">
      <w:start w:val="1"/>
      <w:numFmt w:val="lowerRoman"/>
      <w:lvlText w:val="%6."/>
      <w:lvlJc w:val="right"/>
      <w:pPr>
        <w:ind w:left="4330" w:hanging="180"/>
      </w:pPr>
    </w:lvl>
    <w:lvl w:ilvl="6" w:tplc="0807000F" w:tentative="1">
      <w:start w:val="1"/>
      <w:numFmt w:val="decimal"/>
      <w:lvlText w:val="%7."/>
      <w:lvlJc w:val="left"/>
      <w:pPr>
        <w:ind w:left="5050" w:hanging="360"/>
      </w:pPr>
    </w:lvl>
    <w:lvl w:ilvl="7" w:tplc="08070019" w:tentative="1">
      <w:start w:val="1"/>
      <w:numFmt w:val="lowerLetter"/>
      <w:lvlText w:val="%8."/>
      <w:lvlJc w:val="left"/>
      <w:pPr>
        <w:ind w:left="5770" w:hanging="360"/>
      </w:pPr>
    </w:lvl>
    <w:lvl w:ilvl="8" w:tplc="08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 w15:restartNumberingAfterBreak="0">
    <w:nsid w:val="654E1AFA"/>
    <w:multiLevelType w:val="hybridMultilevel"/>
    <w:tmpl w:val="A94E8BF0"/>
    <w:lvl w:ilvl="0" w:tplc="8D9AF3C6">
      <w:numFmt w:val="bullet"/>
      <w:lvlText w:val="-"/>
      <w:lvlJc w:val="left"/>
      <w:pPr>
        <w:ind w:left="720" w:hanging="360"/>
      </w:pPr>
      <w:rPr>
        <w:rFonts w:ascii="CorpoSLig" w:eastAsia="Times New Roman" w:hAnsi="CorpoSLig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F68DE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16992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81467"/>
    <w:multiLevelType w:val="hybridMultilevel"/>
    <w:tmpl w:val="DF46184C"/>
    <w:lvl w:ilvl="0" w:tplc="641AA9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23200"/>
    <w:multiLevelType w:val="hybridMultilevel"/>
    <w:tmpl w:val="C21A00A6"/>
    <w:lvl w:ilvl="0" w:tplc="AFE45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4B73E6"/>
    <w:multiLevelType w:val="hybridMultilevel"/>
    <w:tmpl w:val="2F565CDA"/>
    <w:lvl w:ilvl="0" w:tplc="08070019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767D5"/>
    <w:multiLevelType w:val="hybridMultilevel"/>
    <w:tmpl w:val="782A88D0"/>
    <w:lvl w:ilvl="0" w:tplc="08070019">
      <w:start w:val="1"/>
      <w:numFmt w:val="decimal"/>
      <w:lvlText w:val="%1"/>
      <w:lvlJc w:val="left"/>
      <w:pPr>
        <w:tabs>
          <w:tab w:val="num" w:pos="349"/>
          <w:tab w:val="left" w:pos="1701"/>
          <w:tab w:val="left" w:pos="7441"/>
          <w:tab w:val="left" w:pos="7725"/>
          <w:tab w:val="right" w:pos="9612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53D05"/>
    <w:multiLevelType w:val="hybridMultilevel"/>
    <w:tmpl w:val="686A2572"/>
    <w:lvl w:ilvl="0" w:tplc="08070019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22243"/>
    <w:multiLevelType w:val="hybridMultilevel"/>
    <w:tmpl w:val="455AF7F6"/>
    <w:lvl w:ilvl="0" w:tplc="CC405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E6FD4"/>
    <w:multiLevelType w:val="hybridMultilevel"/>
    <w:tmpl w:val="67106A4C"/>
    <w:lvl w:ilvl="0" w:tplc="5EAC85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1"/>
  </w:num>
  <w:num w:numId="4">
    <w:abstractNumId w:val="6"/>
  </w:num>
  <w:num w:numId="5">
    <w:abstractNumId w:val="7"/>
  </w:num>
  <w:num w:numId="6">
    <w:abstractNumId w:val="26"/>
  </w:num>
  <w:num w:numId="7">
    <w:abstractNumId w:val="20"/>
  </w:num>
  <w:num w:numId="8">
    <w:abstractNumId w:val="18"/>
  </w:num>
  <w:num w:numId="9">
    <w:abstractNumId w:val="5"/>
  </w:num>
  <w:num w:numId="10">
    <w:abstractNumId w:val="29"/>
  </w:num>
  <w:num w:numId="11">
    <w:abstractNumId w:val="4"/>
  </w:num>
  <w:num w:numId="12">
    <w:abstractNumId w:val="43"/>
  </w:num>
  <w:num w:numId="13">
    <w:abstractNumId w:val="34"/>
  </w:num>
  <w:num w:numId="14">
    <w:abstractNumId w:val="8"/>
  </w:num>
  <w:num w:numId="15">
    <w:abstractNumId w:val="2"/>
  </w:num>
  <w:num w:numId="16">
    <w:abstractNumId w:val="28"/>
  </w:num>
  <w:num w:numId="17">
    <w:abstractNumId w:val="24"/>
  </w:num>
  <w:num w:numId="18">
    <w:abstractNumId w:val="36"/>
  </w:num>
  <w:num w:numId="19">
    <w:abstractNumId w:val="22"/>
  </w:num>
  <w:num w:numId="20">
    <w:abstractNumId w:val="42"/>
  </w:num>
  <w:num w:numId="21">
    <w:abstractNumId w:val="39"/>
  </w:num>
  <w:num w:numId="22">
    <w:abstractNumId w:val="11"/>
  </w:num>
  <w:num w:numId="23">
    <w:abstractNumId w:val="33"/>
  </w:num>
  <w:num w:numId="24">
    <w:abstractNumId w:val="40"/>
  </w:num>
  <w:num w:numId="25">
    <w:abstractNumId w:val="41"/>
  </w:num>
  <w:num w:numId="26">
    <w:abstractNumId w:val="23"/>
  </w:num>
  <w:num w:numId="27">
    <w:abstractNumId w:val="12"/>
  </w:num>
  <w:num w:numId="28">
    <w:abstractNumId w:val="13"/>
  </w:num>
  <w:num w:numId="29">
    <w:abstractNumId w:val="19"/>
  </w:num>
  <w:num w:numId="30">
    <w:abstractNumId w:val="17"/>
  </w:num>
  <w:num w:numId="31">
    <w:abstractNumId w:val="1"/>
  </w:num>
  <w:num w:numId="32">
    <w:abstractNumId w:val="30"/>
  </w:num>
  <w:num w:numId="33">
    <w:abstractNumId w:val="48"/>
  </w:num>
  <w:num w:numId="34">
    <w:abstractNumId w:val="10"/>
  </w:num>
  <w:num w:numId="35">
    <w:abstractNumId w:val="45"/>
  </w:num>
  <w:num w:numId="36">
    <w:abstractNumId w:val="32"/>
  </w:num>
  <w:num w:numId="37">
    <w:abstractNumId w:val="9"/>
  </w:num>
  <w:num w:numId="38">
    <w:abstractNumId w:val="38"/>
  </w:num>
  <w:num w:numId="39">
    <w:abstractNumId w:val="0"/>
  </w:num>
  <w:num w:numId="40">
    <w:abstractNumId w:val="16"/>
  </w:num>
  <w:num w:numId="41">
    <w:abstractNumId w:val="3"/>
  </w:num>
  <w:num w:numId="42">
    <w:abstractNumId w:val="25"/>
  </w:num>
  <w:num w:numId="43">
    <w:abstractNumId w:val="27"/>
  </w:num>
  <w:num w:numId="44">
    <w:abstractNumId w:val="27"/>
    <w:lvlOverride w:ilvl="0">
      <w:startOverride w:val="1"/>
    </w:lvlOverride>
  </w:num>
  <w:num w:numId="45">
    <w:abstractNumId w:val="35"/>
  </w:num>
  <w:num w:numId="46">
    <w:abstractNumId w:val="37"/>
  </w:num>
  <w:num w:numId="47">
    <w:abstractNumId w:val="44"/>
  </w:num>
  <w:num w:numId="48">
    <w:abstractNumId w:val="47"/>
  </w:num>
  <w:num w:numId="49">
    <w:abstractNumId w:val="2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DE"/>
    <w:rsid w:val="00000750"/>
    <w:rsid w:val="00002D2F"/>
    <w:rsid w:val="0001708B"/>
    <w:rsid w:val="0003233E"/>
    <w:rsid w:val="000340C6"/>
    <w:rsid w:val="00042CEF"/>
    <w:rsid w:val="00045E93"/>
    <w:rsid w:val="00050A2B"/>
    <w:rsid w:val="00051476"/>
    <w:rsid w:val="00052603"/>
    <w:rsid w:val="000576C6"/>
    <w:rsid w:val="000620F4"/>
    <w:rsid w:val="00065EDC"/>
    <w:rsid w:val="00071E16"/>
    <w:rsid w:val="00082C07"/>
    <w:rsid w:val="000900EB"/>
    <w:rsid w:val="00090B8D"/>
    <w:rsid w:val="000921A2"/>
    <w:rsid w:val="00092DA1"/>
    <w:rsid w:val="00095262"/>
    <w:rsid w:val="000A2C0C"/>
    <w:rsid w:val="000B292D"/>
    <w:rsid w:val="000C6088"/>
    <w:rsid w:val="000C6089"/>
    <w:rsid w:val="000C657E"/>
    <w:rsid w:val="000D29E6"/>
    <w:rsid w:val="000D3CC6"/>
    <w:rsid w:val="000D4478"/>
    <w:rsid w:val="000D56B5"/>
    <w:rsid w:val="000D5DD7"/>
    <w:rsid w:val="000E0515"/>
    <w:rsid w:val="000E4FB6"/>
    <w:rsid w:val="000E5F03"/>
    <w:rsid w:val="000E6880"/>
    <w:rsid w:val="000F02C1"/>
    <w:rsid w:val="001066FB"/>
    <w:rsid w:val="001109B4"/>
    <w:rsid w:val="00116988"/>
    <w:rsid w:val="00120004"/>
    <w:rsid w:val="00121A43"/>
    <w:rsid w:val="0012628A"/>
    <w:rsid w:val="00131622"/>
    <w:rsid w:val="00133690"/>
    <w:rsid w:val="001400F6"/>
    <w:rsid w:val="001406DB"/>
    <w:rsid w:val="00142A04"/>
    <w:rsid w:val="00143E56"/>
    <w:rsid w:val="00145EE9"/>
    <w:rsid w:val="0014732D"/>
    <w:rsid w:val="00150089"/>
    <w:rsid w:val="001543E7"/>
    <w:rsid w:val="00155202"/>
    <w:rsid w:val="0016111F"/>
    <w:rsid w:val="00166B15"/>
    <w:rsid w:val="0017241F"/>
    <w:rsid w:val="001777BD"/>
    <w:rsid w:val="00177CBB"/>
    <w:rsid w:val="00180A94"/>
    <w:rsid w:val="0018522B"/>
    <w:rsid w:val="00192FB3"/>
    <w:rsid w:val="00194255"/>
    <w:rsid w:val="001963DF"/>
    <w:rsid w:val="00196EB4"/>
    <w:rsid w:val="001A0170"/>
    <w:rsid w:val="001A0A51"/>
    <w:rsid w:val="001A10E8"/>
    <w:rsid w:val="001A19E3"/>
    <w:rsid w:val="001A39C5"/>
    <w:rsid w:val="001A5EBE"/>
    <w:rsid w:val="001A6F70"/>
    <w:rsid w:val="001B5433"/>
    <w:rsid w:val="001B6CDD"/>
    <w:rsid w:val="001C0506"/>
    <w:rsid w:val="001C5DF5"/>
    <w:rsid w:val="001D5961"/>
    <w:rsid w:val="001E6C3B"/>
    <w:rsid w:val="001F1CAA"/>
    <w:rsid w:val="00204A6A"/>
    <w:rsid w:val="00213BDE"/>
    <w:rsid w:val="002257E4"/>
    <w:rsid w:val="00231E07"/>
    <w:rsid w:val="002335CD"/>
    <w:rsid w:val="00237F56"/>
    <w:rsid w:val="00244A19"/>
    <w:rsid w:val="00244C63"/>
    <w:rsid w:val="00246257"/>
    <w:rsid w:val="002468A6"/>
    <w:rsid w:val="002521EE"/>
    <w:rsid w:val="00260EC4"/>
    <w:rsid w:val="0026355E"/>
    <w:rsid w:val="00267465"/>
    <w:rsid w:val="00267628"/>
    <w:rsid w:val="0027398F"/>
    <w:rsid w:val="00275199"/>
    <w:rsid w:val="00275534"/>
    <w:rsid w:val="00275EB1"/>
    <w:rsid w:val="00281EB4"/>
    <w:rsid w:val="00283D00"/>
    <w:rsid w:val="00285D25"/>
    <w:rsid w:val="00286496"/>
    <w:rsid w:val="00296A02"/>
    <w:rsid w:val="002A5E2C"/>
    <w:rsid w:val="002B1C02"/>
    <w:rsid w:val="002B45D2"/>
    <w:rsid w:val="002B472C"/>
    <w:rsid w:val="002B5C99"/>
    <w:rsid w:val="002B6464"/>
    <w:rsid w:val="002C280C"/>
    <w:rsid w:val="002C71CB"/>
    <w:rsid w:val="002C7236"/>
    <w:rsid w:val="002D289F"/>
    <w:rsid w:val="002D3CC4"/>
    <w:rsid w:val="002D4D2D"/>
    <w:rsid w:val="002E0A1F"/>
    <w:rsid w:val="002E7842"/>
    <w:rsid w:val="002F17D8"/>
    <w:rsid w:val="002F6121"/>
    <w:rsid w:val="003017E3"/>
    <w:rsid w:val="00302A53"/>
    <w:rsid w:val="00302F82"/>
    <w:rsid w:val="00304E3D"/>
    <w:rsid w:val="003106B3"/>
    <w:rsid w:val="0032633B"/>
    <w:rsid w:val="003370CB"/>
    <w:rsid w:val="00340B33"/>
    <w:rsid w:val="00341483"/>
    <w:rsid w:val="00341FFA"/>
    <w:rsid w:val="003434C6"/>
    <w:rsid w:val="00352750"/>
    <w:rsid w:val="00352AA7"/>
    <w:rsid w:val="00352DB7"/>
    <w:rsid w:val="00352F55"/>
    <w:rsid w:val="003605D9"/>
    <w:rsid w:val="003622A8"/>
    <w:rsid w:val="00365034"/>
    <w:rsid w:val="0037020A"/>
    <w:rsid w:val="00377FBD"/>
    <w:rsid w:val="00380D04"/>
    <w:rsid w:val="0039060E"/>
    <w:rsid w:val="00391C87"/>
    <w:rsid w:val="003924F5"/>
    <w:rsid w:val="00396BEE"/>
    <w:rsid w:val="0039787F"/>
    <w:rsid w:val="003D434F"/>
    <w:rsid w:val="003E14A9"/>
    <w:rsid w:val="003F0D07"/>
    <w:rsid w:val="003F4019"/>
    <w:rsid w:val="003F5CD9"/>
    <w:rsid w:val="004029CB"/>
    <w:rsid w:val="0040510B"/>
    <w:rsid w:val="00414A3A"/>
    <w:rsid w:val="00417AF6"/>
    <w:rsid w:val="00420A52"/>
    <w:rsid w:val="00425C4F"/>
    <w:rsid w:val="00437A5C"/>
    <w:rsid w:val="0044011E"/>
    <w:rsid w:val="0044759C"/>
    <w:rsid w:val="004576D4"/>
    <w:rsid w:val="004608C1"/>
    <w:rsid w:val="00463983"/>
    <w:rsid w:val="004645BF"/>
    <w:rsid w:val="00466028"/>
    <w:rsid w:val="00476D15"/>
    <w:rsid w:val="00477910"/>
    <w:rsid w:val="00485E51"/>
    <w:rsid w:val="004962C9"/>
    <w:rsid w:val="004A145C"/>
    <w:rsid w:val="004B1106"/>
    <w:rsid w:val="004B1CBF"/>
    <w:rsid w:val="004C139A"/>
    <w:rsid w:val="004C1F20"/>
    <w:rsid w:val="004D59B3"/>
    <w:rsid w:val="004D6A75"/>
    <w:rsid w:val="004D6D49"/>
    <w:rsid w:val="004E07A3"/>
    <w:rsid w:val="004E08E5"/>
    <w:rsid w:val="004E1CCC"/>
    <w:rsid w:val="004E7804"/>
    <w:rsid w:val="004F132A"/>
    <w:rsid w:val="004F2B57"/>
    <w:rsid w:val="00505B8E"/>
    <w:rsid w:val="00510B29"/>
    <w:rsid w:val="00510E33"/>
    <w:rsid w:val="00515DE1"/>
    <w:rsid w:val="00524348"/>
    <w:rsid w:val="00533BB0"/>
    <w:rsid w:val="005340FF"/>
    <w:rsid w:val="00534279"/>
    <w:rsid w:val="00537D93"/>
    <w:rsid w:val="00544971"/>
    <w:rsid w:val="00547151"/>
    <w:rsid w:val="005556C3"/>
    <w:rsid w:val="005565B6"/>
    <w:rsid w:val="00556AB6"/>
    <w:rsid w:val="0056286B"/>
    <w:rsid w:val="00565074"/>
    <w:rsid w:val="00571C19"/>
    <w:rsid w:val="005727E7"/>
    <w:rsid w:val="00574EF9"/>
    <w:rsid w:val="0057762E"/>
    <w:rsid w:val="00585F0B"/>
    <w:rsid w:val="00586264"/>
    <w:rsid w:val="00590050"/>
    <w:rsid w:val="0059460B"/>
    <w:rsid w:val="00596724"/>
    <w:rsid w:val="005A6DA1"/>
    <w:rsid w:val="005B0520"/>
    <w:rsid w:val="005B2069"/>
    <w:rsid w:val="005C1158"/>
    <w:rsid w:val="005C2D60"/>
    <w:rsid w:val="005C6C30"/>
    <w:rsid w:val="005D3659"/>
    <w:rsid w:val="005E0F25"/>
    <w:rsid w:val="005E1B6C"/>
    <w:rsid w:val="005E6B74"/>
    <w:rsid w:val="005F1CBF"/>
    <w:rsid w:val="005F30DA"/>
    <w:rsid w:val="00603101"/>
    <w:rsid w:val="00604057"/>
    <w:rsid w:val="006133A2"/>
    <w:rsid w:val="006144A9"/>
    <w:rsid w:val="006162C3"/>
    <w:rsid w:val="00622D1B"/>
    <w:rsid w:val="00625DD1"/>
    <w:rsid w:val="006269C4"/>
    <w:rsid w:val="00635DD2"/>
    <w:rsid w:val="00643EE2"/>
    <w:rsid w:val="006477E1"/>
    <w:rsid w:val="00670927"/>
    <w:rsid w:val="006767B8"/>
    <w:rsid w:val="006815A9"/>
    <w:rsid w:val="00682C70"/>
    <w:rsid w:val="00685F3D"/>
    <w:rsid w:val="006908A5"/>
    <w:rsid w:val="006931E8"/>
    <w:rsid w:val="00696526"/>
    <w:rsid w:val="00697ABC"/>
    <w:rsid w:val="00697B81"/>
    <w:rsid w:val="00697CF9"/>
    <w:rsid w:val="006A097F"/>
    <w:rsid w:val="006A7C15"/>
    <w:rsid w:val="006B0F37"/>
    <w:rsid w:val="006B735C"/>
    <w:rsid w:val="006C6AA3"/>
    <w:rsid w:val="006C6CE9"/>
    <w:rsid w:val="006D5B2C"/>
    <w:rsid w:val="006E304A"/>
    <w:rsid w:val="006E3383"/>
    <w:rsid w:val="006E4932"/>
    <w:rsid w:val="006E65E1"/>
    <w:rsid w:val="006F48D9"/>
    <w:rsid w:val="00702EBF"/>
    <w:rsid w:val="007068EE"/>
    <w:rsid w:val="007230D6"/>
    <w:rsid w:val="00733DA1"/>
    <w:rsid w:val="00747062"/>
    <w:rsid w:val="007523A2"/>
    <w:rsid w:val="00760E83"/>
    <w:rsid w:val="00762E64"/>
    <w:rsid w:val="007634B0"/>
    <w:rsid w:val="00763E7C"/>
    <w:rsid w:val="007646C0"/>
    <w:rsid w:val="0076790C"/>
    <w:rsid w:val="00767CE5"/>
    <w:rsid w:val="0077399D"/>
    <w:rsid w:val="00776003"/>
    <w:rsid w:val="00776C08"/>
    <w:rsid w:val="00780A51"/>
    <w:rsid w:val="0078543A"/>
    <w:rsid w:val="007901AF"/>
    <w:rsid w:val="007944EB"/>
    <w:rsid w:val="007A1031"/>
    <w:rsid w:val="007A49DB"/>
    <w:rsid w:val="007A5D16"/>
    <w:rsid w:val="007B2AD8"/>
    <w:rsid w:val="007D5337"/>
    <w:rsid w:val="007E27FA"/>
    <w:rsid w:val="007E2FB7"/>
    <w:rsid w:val="007E4E1A"/>
    <w:rsid w:val="007E5D66"/>
    <w:rsid w:val="007F1E96"/>
    <w:rsid w:val="00802150"/>
    <w:rsid w:val="00802708"/>
    <w:rsid w:val="008044DF"/>
    <w:rsid w:val="00811B08"/>
    <w:rsid w:val="00814E7C"/>
    <w:rsid w:val="008211E6"/>
    <w:rsid w:val="0084078B"/>
    <w:rsid w:val="00840FE2"/>
    <w:rsid w:val="00847D9E"/>
    <w:rsid w:val="0085294B"/>
    <w:rsid w:val="00854792"/>
    <w:rsid w:val="00856858"/>
    <w:rsid w:val="00857A58"/>
    <w:rsid w:val="008613DC"/>
    <w:rsid w:val="008628A5"/>
    <w:rsid w:val="00865F58"/>
    <w:rsid w:val="008676CA"/>
    <w:rsid w:val="00871121"/>
    <w:rsid w:val="008809D6"/>
    <w:rsid w:val="008836AD"/>
    <w:rsid w:val="008A3272"/>
    <w:rsid w:val="008A381F"/>
    <w:rsid w:val="008C4706"/>
    <w:rsid w:val="008D02DD"/>
    <w:rsid w:val="008D281F"/>
    <w:rsid w:val="008D72DB"/>
    <w:rsid w:val="008E05EE"/>
    <w:rsid w:val="008E36AF"/>
    <w:rsid w:val="00902A58"/>
    <w:rsid w:val="0090569F"/>
    <w:rsid w:val="0090605F"/>
    <w:rsid w:val="009212D9"/>
    <w:rsid w:val="0092198C"/>
    <w:rsid w:val="00922E6B"/>
    <w:rsid w:val="00926936"/>
    <w:rsid w:val="00927E0B"/>
    <w:rsid w:val="00932F17"/>
    <w:rsid w:val="009415C3"/>
    <w:rsid w:val="009479B9"/>
    <w:rsid w:val="00953460"/>
    <w:rsid w:val="00956A19"/>
    <w:rsid w:val="009575D5"/>
    <w:rsid w:val="00957EE3"/>
    <w:rsid w:val="00963CB8"/>
    <w:rsid w:val="00964DE1"/>
    <w:rsid w:val="00965555"/>
    <w:rsid w:val="009660DA"/>
    <w:rsid w:val="00973F41"/>
    <w:rsid w:val="00984653"/>
    <w:rsid w:val="00984D6F"/>
    <w:rsid w:val="00992942"/>
    <w:rsid w:val="00994516"/>
    <w:rsid w:val="009B0704"/>
    <w:rsid w:val="009B19DE"/>
    <w:rsid w:val="009B20E4"/>
    <w:rsid w:val="009B60B8"/>
    <w:rsid w:val="009C0047"/>
    <w:rsid w:val="009C1CF7"/>
    <w:rsid w:val="009C1F3D"/>
    <w:rsid w:val="009C6644"/>
    <w:rsid w:val="009D5802"/>
    <w:rsid w:val="009E3AAD"/>
    <w:rsid w:val="009E6696"/>
    <w:rsid w:val="00A02AB4"/>
    <w:rsid w:val="00A03FD0"/>
    <w:rsid w:val="00A25A58"/>
    <w:rsid w:val="00A266B1"/>
    <w:rsid w:val="00A31525"/>
    <w:rsid w:val="00A33924"/>
    <w:rsid w:val="00A41FC6"/>
    <w:rsid w:val="00A45A4A"/>
    <w:rsid w:val="00A501F1"/>
    <w:rsid w:val="00A518A4"/>
    <w:rsid w:val="00A61A90"/>
    <w:rsid w:val="00A62714"/>
    <w:rsid w:val="00A63588"/>
    <w:rsid w:val="00A639D6"/>
    <w:rsid w:val="00A85143"/>
    <w:rsid w:val="00A918AC"/>
    <w:rsid w:val="00A926E5"/>
    <w:rsid w:val="00A960A6"/>
    <w:rsid w:val="00A967DD"/>
    <w:rsid w:val="00AA14D7"/>
    <w:rsid w:val="00AA1BFA"/>
    <w:rsid w:val="00AA2511"/>
    <w:rsid w:val="00AA3622"/>
    <w:rsid w:val="00AA43D2"/>
    <w:rsid w:val="00AB0346"/>
    <w:rsid w:val="00AB2FD5"/>
    <w:rsid w:val="00AB3B43"/>
    <w:rsid w:val="00AB6269"/>
    <w:rsid w:val="00AC0A5D"/>
    <w:rsid w:val="00AC36A0"/>
    <w:rsid w:val="00AC5A76"/>
    <w:rsid w:val="00AD3559"/>
    <w:rsid w:val="00AE6A96"/>
    <w:rsid w:val="00AF07D1"/>
    <w:rsid w:val="00AF19F4"/>
    <w:rsid w:val="00AF7FB0"/>
    <w:rsid w:val="00B015AD"/>
    <w:rsid w:val="00B01DB5"/>
    <w:rsid w:val="00B03C36"/>
    <w:rsid w:val="00B3023F"/>
    <w:rsid w:val="00B34C5A"/>
    <w:rsid w:val="00B3582C"/>
    <w:rsid w:val="00B37E32"/>
    <w:rsid w:val="00B4115A"/>
    <w:rsid w:val="00B42AFC"/>
    <w:rsid w:val="00B50EFE"/>
    <w:rsid w:val="00B64957"/>
    <w:rsid w:val="00B656E4"/>
    <w:rsid w:val="00B65DF9"/>
    <w:rsid w:val="00B70DD7"/>
    <w:rsid w:val="00B713E3"/>
    <w:rsid w:val="00B71707"/>
    <w:rsid w:val="00B76197"/>
    <w:rsid w:val="00B76342"/>
    <w:rsid w:val="00B77254"/>
    <w:rsid w:val="00B82945"/>
    <w:rsid w:val="00B92DF4"/>
    <w:rsid w:val="00B945D5"/>
    <w:rsid w:val="00B95C94"/>
    <w:rsid w:val="00B96F7C"/>
    <w:rsid w:val="00BB21B4"/>
    <w:rsid w:val="00BC5F75"/>
    <w:rsid w:val="00BD12BA"/>
    <w:rsid w:val="00BD28A6"/>
    <w:rsid w:val="00BD6186"/>
    <w:rsid w:val="00BD6BBA"/>
    <w:rsid w:val="00BD6C8B"/>
    <w:rsid w:val="00BE006E"/>
    <w:rsid w:val="00BE60C8"/>
    <w:rsid w:val="00BF144B"/>
    <w:rsid w:val="00BF3F86"/>
    <w:rsid w:val="00BF54F9"/>
    <w:rsid w:val="00BF62E2"/>
    <w:rsid w:val="00C21B89"/>
    <w:rsid w:val="00C21ED3"/>
    <w:rsid w:val="00C255E2"/>
    <w:rsid w:val="00C311E0"/>
    <w:rsid w:val="00C33E85"/>
    <w:rsid w:val="00C372A6"/>
    <w:rsid w:val="00C37C7D"/>
    <w:rsid w:val="00C4018A"/>
    <w:rsid w:val="00C47A01"/>
    <w:rsid w:val="00C53E44"/>
    <w:rsid w:val="00C61D19"/>
    <w:rsid w:val="00C63649"/>
    <w:rsid w:val="00C6591F"/>
    <w:rsid w:val="00C7124B"/>
    <w:rsid w:val="00C72CCF"/>
    <w:rsid w:val="00C84FFC"/>
    <w:rsid w:val="00C97209"/>
    <w:rsid w:val="00CA1873"/>
    <w:rsid w:val="00CA36DC"/>
    <w:rsid w:val="00CA7FE1"/>
    <w:rsid w:val="00CB05DD"/>
    <w:rsid w:val="00CB15C7"/>
    <w:rsid w:val="00CC1074"/>
    <w:rsid w:val="00CC2F30"/>
    <w:rsid w:val="00CC59E4"/>
    <w:rsid w:val="00CD5D64"/>
    <w:rsid w:val="00CE12BA"/>
    <w:rsid w:val="00CE2DDC"/>
    <w:rsid w:val="00CE31C8"/>
    <w:rsid w:val="00CF0B87"/>
    <w:rsid w:val="00CF5EDF"/>
    <w:rsid w:val="00CF6542"/>
    <w:rsid w:val="00D073C8"/>
    <w:rsid w:val="00D15F78"/>
    <w:rsid w:val="00D2113B"/>
    <w:rsid w:val="00D25DA5"/>
    <w:rsid w:val="00D301F1"/>
    <w:rsid w:val="00D331C4"/>
    <w:rsid w:val="00D33223"/>
    <w:rsid w:val="00D5610F"/>
    <w:rsid w:val="00D60F89"/>
    <w:rsid w:val="00D710B0"/>
    <w:rsid w:val="00D8177E"/>
    <w:rsid w:val="00D819FA"/>
    <w:rsid w:val="00DA5B55"/>
    <w:rsid w:val="00DB113D"/>
    <w:rsid w:val="00DB144B"/>
    <w:rsid w:val="00DB1750"/>
    <w:rsid w:val="00DB489F"/>
    <w:rsid w:val="00DB681C"/>
    <w:rsid w:val="00DC077D"/>
    <w:rsid w:val="00DC36A1"/>
    <w:rsid w:val="00DC7347"/>
    <w:rsid w:val="00DD011A"/>
    <w:rsid w:val="00DE6BD0"/>
    <w:rsid w:val="00DE6F63"/>
    <w:rsid w:val="00DF29A7"/>
    <w:rsid w:val="00DF37B7"/>
    <w:rsid w:val="00E0188A"/>
    <w:rsid w:val="00E12128"/>
    <w:rsid w:val="00E123B3"/>
    <w:rsid w:val="00E153AE"/>
    <w:rsid w:val="00E2446A"/>
    <w:rsid w:val="00E2645B"/>
    <w:rsid w:val="00E32A51"/>
    <w:rsid w:val="00E32A6C"/>
    <w:rsid w:val="00E33EF9"/>
    <w:rsid w:val="00E35B48"/>
    <w:rsid w:val="00E36F35"/>
    <w:rsid w:val="00E37324"/>
    <w:rsid w:val="00E41012"/>
    <w:rsid w:val="00E430F5"/>
    <w:rsid w:val="00E43A49"/>
    <w:rsid w:val="00E4576C"/>
    <w:rsid w:val="00E45C86"/>
    <w:rsid w:val="00E60389"/>
    <w:rsid w:val="00E64D21"/>
    <w:rsid w:val="00E7012E"/>
    <w:rsid w:val="00E72A84"/>
    <w:rsid w:val="00E747B9"/>
    <w:rsid w:val="00E774FE"/>
    <w:rsid w:val="00E77F52"/>
    <w:rsid w:val="00E8002B"/>
    <w:rsid w:val="00E800B0"/>
    <w:rsid w:val="00E92B70"/>
    <w:rsid w:val="00E934DD"/>
    <w:rsid w:val="00EA12B4"/>
    <w:rsid w:val="00EA3167"/>
    <w:rsid w:val="00EA357D"/>
    <w:rsid w:val="00EB2417"/>
    <w:rsid w:val="00EB7E9C"/>
    <w:rsid w:val="00EC0C17"/>
    <w:rsid w:val="00EC207B"/>
    <w:rsid w:val="00ED25AF"/>
    <w:rsid w:val="00ED4E7D"/>
    <w:rsid w:val="00ED62E4"/>
    <w:rsid w:val="00EE29DF"/>
    <w:rsid w:val="00EE5232"/>
    <w:rsid w:val="00EE7DC4"/>
    <w:rsid w:val="00EF0B64"/>
    <w:rsid w:val="00F01595"/>
    <w:rsid w:val="00F04572"/>
    <w:rsid w:val="00F05557"/>
    <w:rsid w:val="00F07FE0"/>
    <w:rsid w:val="00F117D2"/>
    <w:rsid w:val="00F1678C"/>
    <w:rsid w:val="00F16DA1"/>
    <w:rsid w:val="00F22C4B"/>
    <w:rsid w:val="00F4429D"/>
    <w:rsid w:val="00F54D34"/>
    <w:rsid w:val="00F550D0"/>
    <w:rsid w:val="00F55485"/>
    <w:rsid w:val="00F56DB0"/>
    <w:rsid w:val="00F57D27"/>
    <w:rsid w:val="00F60838"/>
    <w:rsid w:val="00F67713"/>
    <w:rsid w:val="00F7073B"/>
    <w:rsid w:val="00F75465"/>
    <w:rsid w:val="00F76117"/>
    <w:rsid w:val="00F824EF"/>
    <w:rsid w:val="00F8626E"/>
    <w:rsid w:val="00F87B12"/>
    <w:rsid w:val="00F91D6A"/>
    <w:rsid w:val="00F931CD"/>
    <w:rsid w:val="00F94E74"/>
    <w:rsid w:val="00F976FC"/>
    <w:rsid w:val="00FA3EA3"/>
    <w:rsid w:val="00FA4594"/>
    <w:rsid w:val="00FB173D"/>
    <w:rsid w:val="00FB4507"/>
    <w:rsid w:val="00FB7220"/>
    <w:rsid w:val="00FC0299"/>
    <w:rsid w:val="00FC0614"/>
    <w:rsid w:val="00FC24DF"/>
    <w:rsid w:val="00FC4154"/>
    <w:rsid w:val="00FC6EF2"/>
    <w:rsid w:val="00FD574A"/>
    <w:rsid w:val="00FD757F"/>
    <w:rsid w:val="00FE02BA"/>
    <w:rsid w:val="00FF0293"/>
    <w:rsid w:val="00FF4ABC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9DB0584"/>
  <w14:defaultImageDpi w14:val="300"/>
  <w15:docId w15:val="{9A4C09F3-5849-4B97-B11C-0EBC9DAF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9B19DE"/>
    <w:rPr>
      <w:rFonts w:ascii="CorpoSLig" w:eastAsia="Times New Roman" w:hAnsi="CorpoSLig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6A1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C36A1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7AF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C1F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1F2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1F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1F2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F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1F20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1Zchn">
    <w:name w:val="Überschrift 1 Zchn"/>
    <w:link w:val="berschrift1"/>
    <w:uiPriority w:val="9"/>
    <w:rsid w:val="00DC36A1"/>
    <w:rPr>
      <w:rFonts w:ascii="Klint Pro" w:eastAsia="MS Gothic" w:hAnsi="Klint Pro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DC36A1"/>
    <w:rPr>
      <w:rFonts w:ascii="Klint Pro" w:eastAsia="MS Gothic" w:hAnsi="Klint Pro" w:cs="Times New Roman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C36A1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C36A1"/>
    <w:rPr>
      <w:rFonts w:ascii="Klint Pro" w:eastAsia="MS Gothic" w:hAnsi="Klint Pro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6A1"/>
    <w:pPr>
      <w:spacing w:after="60"/>
      <w:jc w:val="center"/>
      <w:outlineLvl w:val="1"/>
    </w:pPr>
    <w:rPr>
      <w:rFonts w:eastAsia="MS Gothic"/>
    </w:rPr>
  </w:style>
  <w:style w:type="character" w:customStyle="1" w:styleId="UntertitelZchn">
    <w:name w:val="Untertitel Zchn"/>
    <w:link w:val="Untertitel"/>
    <w:uiPriority w:val="11"/>
    <w:rsid w:val="00DC36A1"/>
    <w:rPr>
      <w:rFonts w:ascii="Klint Pro" w:eastAsia="MS Gothic" w:hAnsi="Klint Pro" w:cs="Times New Roman"/>
      <w:sz w:val="24"/>
      <w:szCs w:val="24"/>
    </w:rPr>
  </w:style>
  <w:style w:type="character" w:customStyle="1" w:styleId="EinfacheTabelle31">
    <w:name w:val="Einfache Tabelle 31"/>
    <w:uiPriority w:val="19"/>
    <w:qFormat/>
    <w:rsid w:val="00DC36A1"/>
    <w:rPr>
      <w:i/>
      <w:iCs/>
      <w:color w:val="808080"/>
    </w:rPr>
  </w:style>
  <w:style w:type="character" w:styleId="Hervorhebung">
    <w:name w:val="Emphasis"/>
    <w:uiPriority w:val="20"/>
    <w:qFormat/>
    <w:rsid w:val="00DC36A1"/>
    <w:rPr>
      <w:i/>
      <w:iCs/>
    </w:rPr>
  </w:style>
  <w:style w:type="table" w:styleId="Tabellenraster">
    <w:name w:val="Table Grid"/>
    <w:basedOn w:val="NormaleTabelle"/>
    <w:rsid w:val="00B3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rsid w:val="006B735C"/>
    <w:rPr>
      <w:rFonts w:ascii="Arial" w:eastAsia="Calibri" w:hAnsi="Arial"/>
      <w:sz w:val="22"/>
      <w:szCs w:val="22"/>
      <w:lang w:val="de-CH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6B735C"/>
    <w:pPr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StandardFett">
    <w:name w:val="Standard Fett"/>
    <w:basedOn w:val="Standard"/>
    <w:rsid w:val="006B735C"/>
    <w:rPr>
      <w:rFonts w:ascii="Arial" w:hAnsi="Arial"/>
      <w:b/>
      <w:szCs w:val="20"/>
    </w:rPr>
  </w:style>
  <w:style w:type="character" w:styleId="Hyperlink">
    <w:name w:val="Hyperlink"/>
    <w:uiPriority w:val="99"/>
    <w:unhideWhenUsed/>
    <w:rsid w:val="00760E83"/>
    <w:rPr>
      <w:color w:val="0563C1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AF6"/>
    <w:rPr>
      <w:rFonts w:ascii="Gill Sans MT" w:eastAsiaTheme="majorEastAsia" w:hAnsi="Gill Sans MT" w:cstheme="majorBidi"/>
      <w:b/>
      <w:color w:val="000000" w:themeColor="text1"/>
      <w:sz w:val="24"/>
      <w:szCs w:val="24"/>
    </w:rPr>
  </w:style>
  <w:style w:type="paragraph" w:styleId="Listenabsatz">
    <w:name w:val="List Paragraph"/>
    <w:basedOn w:val="Standard"/>
    <w:qFormat/>
    <w:rsid w:val="009B19DE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9B1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1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19DE"/>
    <w:rPr>
      <w:rFonts w:ascii="CorpoSLig" w:eastAsia="Times New Roman" w:hAnsi="CorpoSLig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5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5B6"/>
    <w:rPr>
      <w:rFonts w:ascii="CorpoSLig" w:eastAsia="Times New Roman" w:hAnsi="CorpoSLig"/>
      <w:b/>
      <w:bCs/>
      <w:lang w:val="de-CH" w:eastAsia="de-CH"/>
    </w:rPr>
  </w:style>
  <w:style w:type="paragraph" w:customStyle="1" w:styleId="Default">
    <w:name w:val="Default"/>
    <w:basedOn w:val="Standard"/>
    <w:rsid w:val="00B945D5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erarbeitung">
    <w:name w:val="Revision"/>
    <w:hidden/>
    <w:uiPriority w:val="71"/>
    <w:rsid w:val="00D073C8"/>
    <w:rPr>
      <w:rFonts w:ascii="CorpoSLig" w:eastAsia="Times New Roman" w:hAnsi="CorpoSLig"/>
      <w:sz w:val="24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unhideWhenUsed/>
    <w:rsid w:val="00F05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ero-communis.ch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Huser\Dropbox%20(B&#252;ro%20Communis)\06%20Vorlagen\02%20Wordvorlagen\Logo%202017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858CB4-50ED-4A51-A33E-A3CF9BEB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201705</Template>
  <TotalTime>0</TotalTime>
  <Pages>6</Pages>
  <Words>1366</Words>
  <Characters>9216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Energie Solothurn</Company>
  <LinksUpToDate>false</LinksUpToDate>
  <CharactersWithSpaces>10561</CharactersWithSpaces>
  <SharedDoc>false</SharedDoc>
  <HLinks>
    <vt:vector size="12" baseType="variant"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http://www.ph-beratung.ch/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mailto:info@ph-beratung.ch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Huser</dc:creator>
  <cp:lastModifiedBy>Karin</cp:lastModifiedBy>
  <cp:revision>2</cp:revision>
  <cp:lastPrinted>2021-05-27T06:27:00Z</cp:lastPrinted>
  <dcterms:created xsi:type="dcterms:W3CDTF">2021-11-18T10:25:00Z</dcterms:created>
  <dcterms:modified xsi:type="dcterms:W3CDTF">2021-11-18T10:25:00Z</dcterms:modified>
</cp:coreProperties>
</file>